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88" w:rsidRDefault="00734388" w:rsidP="00200D48">
      <w:pPr>
        <w:spacing w:before="1800"/>
      </w:pPr>
    </w:p>
    <w:p w:rsidR="00734388" w:rsidRDefault="00734388" w:rsidP="008F5961">
      <w:pPr>
        <w:spacing w:line="360" w:lineRule="auto"/>
        <w:jc w:val="center"/>
        <w:rPr>
          <w:b/>
          <w:sz w:val="48"/>
          <w:szCs w:val="48"/>
        </w:rPr>
      </w:pPr>
      <w:r w:rsidRPr="008F5961">
        <w:rPr>
          <w:b/>
          <w:sz w:val="48"/>
          <w:szCs w:val="48"/>
        </w:rPr>
        <w:t xml:space="preserve">Nursing </w:t>
      </w:r>
      <w:r w:rsidR="00D41D82">
        <w:rPr>
          <w:b/>
          <w:sz w:val="48"/>
          <w:szCs w:val="48"/>
        </w:rPr>
        <w:t>F</w:t>
      </w:r>
      <w:r w:rsidRPr="008F5961">
        <w:rPr>
          <w:b/>
          <w:sz w:val="48"/>
          <w:szCs w:val="48"/>
        </w:rPr>
        <w:t>acility Performance-Based</w:t>
      </w:r>
    </w:p>
    <w:p w:rsidR="008F5961" w:rsidRPr="00200D48" w:rsidRDefault="00200D48" w:rsidP="00200D48">
      <w:pPr>
        <w:spacing w:line="360" w:lineRule="auto"/>
        <w:jc w:val="center"/>
        <w:rPr>
          <w:b/>
          <w:sz w:val="48"/>
          <w:szCs w:val="48"/>
        </w:rPr>
      </w:pPr>
      <w:r>
        <w:rPr>
          <w:b/>
          <w:sz w:val="48"/>
          <w:szCs w:val="48"/>
        </w:rPr>
        <w:t>Incentive Payment Program (PIPP)</w:t>
      </w:r>
      <w:bookmarkStart w:id="0" w:name="_GoBack"/>
      <w:bookmarkEnd w:id="0"/>
    </w:p>
    <w:p w:rsidR="00C766A1" w:rsidRDefault="00200D48" w:rsidP="00200D48">
      <w:pPr>
        <w:spacing w:before="6360"/>
      </w:pPr>
      <w:r>
        <w:rPr>
          <w:noProof/>
        </w:rPr>
        <mc:AlternateContent>
          <mc:Choice Requires="wps">
            <w:drawing>
              <wp:anchor distT="0" distB="0" distL="114300" distR="114300" simplePos="0" relativeHeight="251657728" behindDoc="0" locked="0" layoutInCell="1" allowOverlap="1">
                <wp:simplePos x="0" y="0"/>
                <wp:positionH relativeFrom="column">
                  <wp:posOffset>1217295</wp:posOffset>
                </wp:positionH>
                <wp:positionV relativeFrom="paragraph">
                  <wp:posOffset>561974</wp:posOffset>
                </wp:positionV>
                <wp:extent cx="4076700" cy="2085975"/>
                <wp:effectExtent l="19050" t="19050" r="38100" b="4762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2085975"/>
                        </a:xfrm>
                        <a:prstGeom prst="rect">
                          <a:avLst/>
                        </a:prstGeom>
                        <a:solidFill>
                          <a:srgbClr val="FFFFFF"/>
                        </a:solidFill>
                        <a:ln w="57150" cmpd="thickThin">
                          <a:solidFill>
                            <a:srgbClr val="000000"/>
                          </a:solidFill>
                          <a:miter lim="800000"/>
                          <a:headEnd/>
                          <a:tailEnd/>
                        </a:ln>
                      </wps:spPr>
                      <wps:txbx>
                        <w:txbxContent>
                          <w:p w:rsidR="00D736F8" w:rsidRDefault="00D736F8" w:rsidP="00200D48">
                            <w:pPr>
                              <w:spacing w:before="240"/>
                              <w:jc w:val="center"/>
                            </w:pPr>
                          </w:p>
                          <w:p w:rsidR="00D736F8" w:rsidRPr="008F5961" w:rsidRDefault="00D736F8" w:rsidP="00200D48">
                            <w:pPr>
                              <w:spacing w:before="240"/>
                              <w:jc w:val="center"/>
                              <w:rPr>
                                <w:b/>
                                <w:sz w:val="40"/>
                                <w:szCs w:val="40"/>
                              </w:rPr>
                            </w:pPr>
                            <w:r w:rsidRPr="008F5961">
                              <w:rPr>
                                <w:b/>
                                <w:sz w:val="40"/>
                                <w:szCs w:val="40"/>
                              </w:rPr>
                              <w:t>REQUEST FOR PROPOSALS</w:t>
                            </w:r>
                          </w:p>
                          <w:p w:rsidR="00D736F8" w:rsidRDefault="00D736F8" w:rsidP="00200D48">
                            <w:pPr>
                              <w:spacing w:before="240"/>
                              <w:jc w:val="center"/>
                            </w:pPr>
                          </w:p>
                          <w:p w:rsidR="00D736F8" w:rsidRDefault="00D736F8" w:rsidP="00200D48">
                            <w:pPr>
                              <w:spacing w:before="240"/>
                              <w:jc w:val="center"/>
                            </w:pPr>
                          </w:p>
                          <w:p w:rsidR="00D736F8" w:rsidRDefault="00F451A8" w:rsidP="00200D48">
                            <w:pPr>
                              <w:spacing w:before="240"/>
                              <w:jc w:val="center"/>
                              <w:rPr>
                                <w:b/>
                                <w:sz w:val="36"/>
                                <w:szCs w:val="36"/>
                              </w:rPr>
                            </w:pPr>
                            <w:r>
                              <w:rPr>
                                <w:b/>
                                <w:sz w:val="36"/>
                                <w:szCs w:val="36"/>
                              </w:rPr>
                              <w:t>January 201</w:t>
                            </w:r>
                            <w:r w:rsidR="009E663A">
                              <w:rPr>
                                <w:b/>
                                <w:sz w:val="36"/>
                                <w:szCs w:val="36"/>
                              </w:rPr>
                              <w:t>8</w:t>
                            </w:r>
                          </w:p>
                          <w:p w:rsidR="00D736F8" w:rsidRPr="008F5961" w:rsidRDefault="00D736F8" w:rsidP="00200D48">
                            <w:pPr>
                              <w:spacing w:before="240"/>
                              <w:jc w:val="center"/>
                              <w:rPr>
                                <w:b/>
                                <w:sz w:val="36"/>
                                <w:szCs w:val="36"/>
                              </w:rPr>
                            </w:pPr>
                          </w:p>
                          <w:p w:rsidR="00D736F8" w:rsidRDefault="00D736F8" w:rsidP="00200D48">
                            <w:pPr>
                              <w:spacing w:before="2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5.85pt;margin-top:44.25pt;width:321pt;height:16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" strokeweight="4.5pt">
                <v:stroke linestyle="thickThin"/>
                <v:textbox>
                  <w:txbxContent>
                    <w:p w:rsidR="00D736F8" w:rsidRDefault="00D736F8" w:rsidP="00200D48">
                      <w:pPr>
                        <w:spacing w:before="240"/>
                        <w:jc w:val="center"/>
                      </w:pPr>
                    </w:p>
                    <w:p w:rsidR="00D736F8" w:rsidRPr="008F5961" w:rsidRDefault="00D736F8" w:rsidP="00200D48">
                      <w:pPr>
                        <w:spacing w:before="240"/>
                        <w:jc w:val="center"/>
                        <w:rPr>
                          <w:b/>
                          <w:sz w:val="40"/>
                          <w:szCs w:val="40"/>
                        </w:rPr>
                      </w:pPr>
                      <w:r w:rsidRPr="008F5961">
                        <w:rPr>
                          <w:b/>
                          <w:sz w:val="40"/>
                          <w:szCs w:val="40"/>
                        </w:rPr>
                        <w:t>REQUEST FOR PROPOSALS</w:t>
                      </w:r>
                    </w:p>
                    <w:p w:rsidR="00D736F8" w:rsidRDefault="00D736F8" w:rsidP="00200D48">
                      <w:pPr>
                        <w:spacing w:before="240"/>
                        <w:jc w:val="center"/>
                      </w:pPr>
                    </w:p>
                    <w:p w:rsidR="00D736F8" w:rsidRDefault="00D736F8" w:rsidP="00200D48">
                      <w:pPr>
                        <w:spacing w:before="240"/>
                        <w:jc w:val="center"/>
                      </w:pPr>
                    </w:p>
                    <w:p w:rsidR="00D736F8" w:rsidRDefault="00F451A8" w:rsidP="00200D48">
                      <w:pPr>
                        <w:spacing w:before="240"/>
                        <w:jc w:val="center"/>
                        <w:rPr>
                          <w:b/>
                          <w:sz w:val="36"/>
                          <w:szCs w:val="36"/>
                        </w:rPr>
                      </w:pPr>
                      <w:r>
                        <w:rPr>
                          <w:b/>
                          <w:sz w:val="36"/>
                          <w:szCs w:val="36"/>
                        </w:rPr>
                        <w:t>January 201</w:t>
                      </w:r>
                      <w:r w:rsidR="009E663A">
                        <w:rPr>
                          <w:b/>
                          <w:sz w:val="36"/>
                          <w:szCs w:val="36"/>
                        </w:rPr>
                        <w:t>8</w:t>
                      </w:r>
                    </w:p>
                    <w:p w:rsidR="00D736F8" w:rsidRPr="008F5961" w:rsidRDefault="00D736F8" w:rsidP="00200D48">
                      <w:pPr>
                        <w:spacing w:before="240"/>
                        <w:jc w:val="center"/>
                        <w:rPr>
                          <w:b/>
                          <w:sz w:val="36"/>
                          <w:szCs w:val="36"/>
                        </w:rPr>
                      </w:pPr>
                    </w:p>
                    <w:p w:rsidR="00D736F8" w:rsidRDefault="00D736F8" w:rsidP="00200D48">
                      <w:pPr>
                        <w:spacing w:before="240"/>
                        <w:jc w:val="center"/>
                      </w:pPr>
                    </w:p>
                  </w:txbxContent>
                </v:textbox>
              </v:shape>
            </w:pict>
          </mc:Fallback>
        </mc:AlternateContent>
      </w:r>
      <w:r w:rsidR="00C766A1">
        <w:t xml:space="preserve">Laws of Minnesota 2006, Chapter 282, Article 20, Section 21, M.S. </w:t>
      </w:r>
      <w:r w:rsidR="00C610B0">
        <w:t>256R.38.</w:t>
      </w:r>
    </w:p>
    <w:p w:rsidR="00C766A1" w:rsidRDefault="00C766A1"/>
    <w:p w:rsidR="00581A11" w:rsidRDefault="008F5961" w:rsidP="00A31B38">
      <w:r>
        <w:br w:type="page"/>
      </w:r>
      <w:r w:rsidR="0052046F" w:rsidRPr="0052046F">
        <w:rPr>
          <w:b/>
          <w:u w:val="single"/>
        </w:rPr>
        <w:lastRenderedPageBreak/>
        <w:t>Program Summary</w:t>
      </w:r>
      <w:r w:rsidR="0052046F" w:rsidRPr="00EE68ED">
        <w:rPr>
          <w:b/>
          <w:u w:val="single"/>
        </w:rPr>
        <w:t>:</w:t>
      </w:r>
      <w:r w:rsidR="0052046F">
        <w:t xml:space="preserve"> In 2006, the Minnesota Department of Human Services (DHS) launched the </w:t>
      </w:r>
      <w:r w:rsidR="0052046F">
        <w:rPr>
          <w:bCs/>
        </w:rPr>
        <w:t xml:space="preserve">Nursing Home Performance-Based Incentive Payment Program (PIPP). </w:t>
      </w:r>
      <w:r w:rsidR="00A31B38">
        <w:rPr>
          <w:bCs/>
        </w:rPr>
        <w:t xml:space="preserve"> </w:t>
      </w:r>
      <w:r w:rsidR="0052046F">
        <w:rPr>
          <w:bCs/>
        </w:rPr>
        <w:t xml:space="preserve">PIPP supports provider-initiated projects aimed at improving the </w:t>
      </w:r>
      <w:r w:rsidR="0052046F">
        <w:t xml:space="preserve">quality and efficiency of nursing home care.  </w:t>
      </w:r>
      <w:r w:rsidR="00581A11">
        <w:t>PIPP strives to:</w:t>
      </w:r>
    </w:p>
    <w:p w:rsidR="00581A11" w:rsidRDefault="00581A11" w:rsidP="00581A11">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1A11" w:rsidRPr="006D1E7A" w:rsidRDefault="00581A11" w:rsidP="00EE68ED">
      <w:pPr>
        <w:widowControl/>
        <w:numPr>
          <w:ilvl w:val="0"/>
          <w:numId w:val="11"/>
        </w:numPr>
        <w:autoSpaceDE/>
        <w:autoSpaceDN/>
        <w:adjustRightInd/>
        <w:ind w:left="720" w:hanging="367"/>
      </w:pPr>
      <w:r w:rsidRPr="006D1E7A">
        <w:t>Support efforts to improve quality, increase efficiency, and/or shift resources from institutional to community care;</w:t>
      </w:r>
    </w:p>
    <w:p w:rsidR="00581A11" w:rsidRPr="006D1E7A" w:rsidRDefault="00581A11" w:rsidP="00EE68ED">
      <w:pPr>
        <w:widowControl/>
        <w:numPr>
          <w:ilvl w:val="0"/>
          <w:numId w:val="11"/>
        </w:numPr>
        <w:autoSpaceDE/>
        <w:autoSpaceDN/>
        <w:adjustRightInd/>
        <w:ind w:left="720"/>
      </w:pPr>
      <w:r w:rsidRPr="006D1E7A">
        <w:t>Demonstrate how evidence-based practices can improve the quality and efficiency of care;</w:t>
      </w:r>
    </w:p>
    <w:p w:rsidR="00581A11" w:rsidRPr="006D1E7A" w:rsidRDefault="00581A11" w:rsidP="00EE68ED">
      <w:pPr>
        <w:widowControl/>
        <w:numPr>
          <w:ilvl w:val="0"/>
          <w:numId w:val="11"/>
        </w:numPr>
        <w:autoSpaceDE/>
        <w:autoSpaceDN/>
        <w:adjustRightInd/>
        <w:ind w:left="720"/>
      </w:pPr>
      <w:r w:rsidRPr="006D1E7A">
        <w:t>Encourage providers to innovate and take risks;</w:t>
      </w:r>
    </w:p>
    <w:p w:rsidR="00581A11" w:rsidRPr="006D1E7A" w:rsidRDefault="00581A11" w:rsidP="00EE68ED">
      <w:pPr>
        <w:widowControl/>
        <w:numPr>
          <w:ilvl w:val="0"/>
          <w:numId w:val="11"/>
        </w:numPr>
        <w:autoSpaceDE/>
        <w:autoSpaceDN/>
        <w:adjustRightInd/>
        <w:ind w:left="720"/>
      </w:pPr>
      <w:r w:rsidRPr="006D1E7A">
        <w:t>Foster collaboration and shared learning both within and between organizations;</w:t>
      </w:r>
    </w:p>
    <w:p w:rsidR="00581A11" w:rsidRPr="006D1E7A" w:rsidRDefault="00581A11" w:rsidP="00EE68ED">
      <w:pPr>
        <w:widowControl/>
        <w:numPr>
          <w:ilvl w:val="0"/>
          <w:numId w:val="11"/>
        </w:numPr>
        <w:autoSpaceDE/>
        <w:autoSpaceDN/>
        <w:adjustRightInd/>
        <w:ind w:left="720"/>
      </w:pPr>
      <w:r w:rsidRPr="006D1E7A">
        <w:t>Establish a business case for investment in better quality from the perspective of multiple stakeholders – Medicaid, providers, and consumers; and</w:t>
      </w:r>
    </w:p>
    <w:p w:rsidR="00581A11" w:rsidRDefault="00581A11" w:rsidP="00EE68ED">
      <w:pPr>
        <w:widowControl/>
        <w:numPr>
          <w:ilvl w:val="0"/>
          <w:numId w:val="11"/>
        </w:numPr>
        <w:pBdr>
          <w:top w:val="single" w:sz="6" w:space="0" w:color="FFFFFF"/>
          <w:left w:val="single" w:sz="6" w:space="0" w:color="FFFFFF"/>
          <w:bottom w:val="single" w:sz="6" w:space="0" w:color="FFFFFF"/>
          <w:right w:val="single" w:sz="6" w:space="0" w:color="FFFFFF"/>
        </w:pBdr>
        <w:shd w:val="solid" w:color="FFFFFF" w:fill="FFFFFF"/>
        <w:autoSpaceDE/>
        <w:autoSpaceDN/>
        <w:adjustRightInd/>
        <w:ind w:left="720"/>
      </w:pPr>
      <w:r>
        <w:t xml:space="preserve">Identify </w:t>
      </w:r>
      <w:r w:rsidRPr="006D1E7A">
        <w:t>the key elements of successful quality improvement efforts, costs and benefits, and how they might be disseminated across the nursing home industry.</w:t>
      </w:r>
    </w:p>
    <w:p w:rsidR="00A31B38" w:rsidRDefault="00A31B38" w:rsidP="00A31B38">
      <w:pPr>
        <w:widowControl/>
        <w:pBdr>
          <w:top w:val="single" w:sz="6" w:space="0" w:color="FFFFFF"/>
          <w:left w:val="single" w:sz="6" w:space="0" w:color="FFFFFF"/>
          <w:bottom w:val="single" w:sz="6" w:space="0" w:color="FFFFFF"/>
          <w:right w:val="single" w:sz="6" w:space="0" w:color="FFFFFF"/>
        </w:pBdr>
        <w:shd w:val="solid" w:color="FFFFFF" w:fill="FFFFFF"/>
        <w:autoSpaceDE/>
        <w:autoSpaceDN/>
        <w:adjustRightInd/>
      </w:pPr>
    </w:p>
    <w:p w:rsidR="00371B98" w:rsidRPr="00DA344C" w:rsidRDefault="0052046F" w:rsidP="0052046F">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Provider-initiated projects are selected through a competitive process and funded for up to 5% of the </w:t>
      </w:r>
      <w:r w:rsidR="00F65AB9">
        <w:t>weighted average operating payment</w:t>
      </w:r>
      <w:r>
        <w:t xml:space="preserve"> rate.  Providers risk losing up to 20% of their project funding if they fail to achieve measurable outcomes tied to state nursing home performance measures.  Minnesota has </w:t>
      </w:r>
      <w:r w:rsidRPr="00DA344C">
        <w:t>made a major investment in PIPP by supporting</w:t>
      </w:r>
      <w:r w:rsidR="00247651" w:rsidRPr="00DA344C">
        <w:t xml:space="preserve"> </w:t>
      </w:r>
      <w:r w:rsidR="008B4711" w:rsidRPr="00DA344C">
        <w:t>2</w:t>
      </w:r>
      <w:r w:rsidR="00477C8C" w:rsidRPr="00DA344C">
        <w:t>84</w:t>
      </w:r>
      <w:r w:rsidRPr="00DA344C">
        <w:t xml:space="preserve"> individual or collaborative projects, representing </w:t>
      </w:r>
      <w:r w:rsidR="008B4711" w:rsidRPr="00DA344C">
        <w:t>286</w:t>
      </w:r>
      <w:r w:rsidRPr="00DA344C">
        <w:t xml:space="preserve"> facilities and total funding of over </w:t>
      </w:r>
      <w:r w:rsidR="004F5A32" w:rsidRPr="00DA344C">
        <w:t>$</w:t>
      </w:r>
      <w:r w:rsidR="00650F14">
        <w:t>134</w:t>
      </w:r>
      <w:r w:rsidR="004F5A32" w:rsidRPr="00DA344C">
        <w:t xml:space="preserve"> </w:t>
      </w:r>
      <w:r w:rsidRPr="00DA344C">
        <w:t>million to date.</w:t>
      </w:r>
    </w:p>
    <w:p w:rsidR="0052046F" w:rsidRPr="00DA344C" w:rsidRDefault="0052046F" w:rsidP="0052046F">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D49D5" w:rsidRPr="00DA344C" w:rsidRDefault="00371B98" w:rsidP="00581A11">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A344C">
        <w:t xml:space="preserve">The Department will implement </w:t>
      </w:r>
      <w:r w:rsidR="007627BA" w:rsidRPr="00DA344C">
        <w:t xml:space="preserve">the </w:t>
      </w:r>
      <w:r w:rsidR="009E663A" w:rsidRPr="00DA344C">
        <w:t>Twelfth</w:t>
      </w:r>
      <w:r w:rsidR="00EC7931" w:rsidRPr="00DA344C">
        <w:t xml:space="preserve"> </w:t>
      </w:r>
      <w:r w:rsidR="00836400" w:rsidRPr="00DA344C">
        <w:t xml:space="preserve">round of </w:t>
      </w:r>
      <w:r w:rsidRPr="00DA344C">
        <w:t>performance-based</w:t>
      </w:r>
      <w:r w:rsidR="00DD49D5" w:rsidRPr="00DA344C">
        <w:t xml:space="preserve"> incentive payments on</w:t>
      </w:r>
    </w:p>
    <w:p w:rsidR="00371B98" w:rsidRPr="00DA344C" w:rsidRDefault="00DA344C" w:rsidP="00581A11">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July 1, 2018</w:t>
      </w:r>
      <w:r w:rsidR="00EB78CF" w:rsidRPr="00DA344C">
        <w:t>.  F</w:t>
      </w:r>
      <w:r w:rsidR="00371B98" w:rsidRPr="00DA344C">
        <w:t xml:space="preserve">unding available to implement </w:t>
      </w:r>
      <w:r w:rsidR="00400AB2" w:rsidRPr="00DA344C">
        <w:t xml:space="preserve">new projects under </w:t>
      </w:r>
      <w:r w:rsidR="00371B98" w:rsidRPr="00DA344C">
        <w:t xml:space="preserve">this provision for fiscal year ending June 30, </w:t>
      </w:r>
      <w:r>
        <w:t>2018</w:t>
      </w:r>
      <w:r w:rsidR="00CB1F65" w:rsidRPr="00DA344C">
        <w:t xml:space="preserve"> </w:t>
      </w:r>
      <w:r w:rsidR="00BC1588" w:rsidRPr="00DA344C">
        <w:t xml:space="preserve">is equal to approximately </w:t>
      </w:r>
      <w:r w:rsidR="00002BB7" w:rsidRPr="00DA344C">
        <w:t>$1.4</w:t>
      </w:r>
      <w:r w:rsidR="007623D1" w:rsidRPr="00DA344C">
        <w:t xml:space="preserve"> </w:t>
      </w:r>
      <w:r w:rsidR="00BC1588" w:rsidRPr="00DA344C">
        <w:t xml:space="preserve">million </w:t>
      </w:r>
      <w:r w:rsidR="00371B98" w:rsidRPr="00DA344C">
        <w:t>(state share).</w:t>
      </w:r>
      <w:r w:rsidR="00EE68ED" w:rsidRPr="00DA344C">
        <w:t xml:space="preserve"> </w:t>
      </w:r>
      <w:r w:rsidR="00581A11" w:rsidRPr="00DA344C">
        <w:t xml:space="preserve"> T</w:t>
      </w:r>
      <w:r w:rsidR="00371B98" w:rsidRPr="00DA344C">
        <w:t xml:space="preserve">he </w:t>
      </w:r>
      <w:r w:rsidR="003E48C7" w:rsidRPr="00DA344C">
        <w:t>D</w:t>
      </w:r>
      <w:r w:rsidR="00371B98" w:rsidRPr="00DA344C">
        <w:t xml:space="preserve">epartment has authority to negotiate amendments to Alternative Payment System (APS) contracts.  This </w:t>
      </w:r>
      <w:r w:rsidR="00836400" w:rsidRPr="00DA344C">
        <w:t>communication</w:t>
      </w:r>
      <w:r w:rsidR="00371B98" w:rsidRPr="00DA344C">
        <w:t xml:space="preserve"> constitutes the </w:t>
      </w:r>
      <w:r w:rsidR="003E48C7" w:rsidRPr="00DA344C">
        <w:t>D</w:t>
      </w:r>
      <w:r w:rsidR="00371B98" w:rsidRPr="00DA344C">
        <w:t>epartment’s request for proposals to amend an APS contract (RFP).</w:t>
      </w:r>
    </w:p>
    <w:p w:rsidR="00363DE9" w:rsidRPr="00DA344C" w:rsidRDefault="00363DE9" w:rsidP="0008566E">
      <w:pPr>
        <w:widowControl/>
        <w:pBdr>
          <w:top w:val="single" w:sz="6" w:space="0" w:color="FFFFFF"/>
          <w:left w:val="single" w:sz="6" w:space="0" w:color="FFFFFF"/>
          <w:bottom w:val="single" w:sz="6" w:space="0" w:color="FFFFFF"/>
          <w:right w:val="single" w:sz="6" w:space="0" w:color="FFFFFF"/>
        </w:pBdr>
        <w:shd w:val="solid" w:color="FFFFFF" w:fill="FFFFFF"/>
        <w:autoSpaceDE/>
        <w:autoSpaceDN/>
        <w:adjustRightInd/>
      </w:pPr>
    </w:p>
    <w:p w:rsidR="0047712C" w:rsidRPr="000C2CA4" w:rsidRDefault="00371B98" w:rsidP="00371B98">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A344C">
        <w:t xml:space="preserve">All </w:t>
      </w:r>
      <w:r w:rsidR="00443650" w:rsidRPr="00DA344C">
        <w:t xml:space="preserve">Medicaid certified </w:t>
      </w:r>
      <w:r w:rsidRPr="00DA344C">
        <w:t xml:space="preserve">nursing facilities </w:t>
      </w:r>
      <w:r w:rsidR="00443650" w:rsidRPr="00DA344C">
        <w:t>in Minnesota</w:t>
      </w:r>
      <w:r w:rsidRPr="00DA344C">
        <w:t xml:space="preserve"> are invited to submit proposals for contract amendments.  </w:t>
      </w:r>
      <w:r w:rsidR="00400AB2" w:rsidRPr="00DA344C">
        <w:rPr>
          <w:u w:val="single"/>
        </w:rPr>
        <w:t xml:space="preserve">Nursing facilities with existing contracts for the maximum 5% performance incentive payment for rate year beginning </w:t>
      </w:r>
      <w:r w:rsidR="001101D3" w:rsidRPr="00DA344C">
        <w:rPr>
          <w:u w:val="single"/>
        </w:rPr>
        <w:t xml:space="preserve">January 1, </w:t>
      </w:r>
      <w:r w:rsidR="00DA344C">
        <w:rPr>
          <w:u w:val="single"/>
        </w:rPr>
        <w:t>2019</w:t>
      </w:r>
      <w:r w:rsidR="008378F0" w:rsidRPr="00DA344C">
        <w:rPr>
          <w:u w:val="single"/>
        </w:rPr>
        <w:t>,</w:t>
      </w:r>
      <w:r w:rsidR="00CB1F65" w:rsidRPr="00DA344C">
        <w:rPr>
          <w:u w:val="single"/>
        </w:rPr>
        <w:t xml:space="preserve"> </w:t>
      </w:r>
      <w:r w:rsidR="00400AB2" w:rsidRPr="00DA344C">
        <w:rPr>
          <w:u w:val="single"/>
        </w:rPr>
        <w:t>are not eligible to apply</w:t>
      </w:r>
      <w:r w:rsidR="00400AB2" w:rsidRPr="00DA344C">
        <w:t>.</w:t>
      </w:r>
    </w:p>
    <w:p w:rsidR="00581A11" w:rsidRDefault="00581A11" w:rsidP="00371B98">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71B98" w:rsidRDefault="00581A11" w:rsidP="00371B98">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u w:val="single"/>
        </w:rPr>
        <w:t xml:space="preserve">Program </w:t>
      </w:r>
      <w:r w:rsidR="00371B98" w:rsidRPr="00581A11">
        <w:rPr>
          <w:b/>
          <w:u w:val="single"/>
        </w:rPr>
        <w:t>Goals</w:t>
      </w:r>
      <w:r w:rsidR="00EE68ED">
        <w:rPr>
          <w:b/>
          <w:u w:val="single"/>
        </w:rPr>
        <w:t>:</w:t>
      </w:r>
      <w:r w:rsidR="00EE68ED">
        <w:t xml:space="preserve"> </w:t>
      </w:r>
      <w:r w:rsidR="00371B98">
        <w:t>The goal of this RFP is to draw upon the knowledge and creativity of providers</w:t>
      </w:r>
      <w:r w:rsidR="00317112">
        <w:t xml:space="preserve"> as well as best practices in </w:t>
      </w:r>
      <w:r w:rsidR="00907480">
        <w:t>long-term</w:t>
      </w:r>
      <w:r w:rsidR="00317112">
        <w:t xml:space="preserve"> care that have been shown to be effective or hold promise of effectiveness</w:t>
      </w:r>
      <w:r w:rsidR="00371B98">
        <w:t>.</w:t>
      </w:r>
      <w:r w:rsidR="0008566E" w:rsidRPr="0008566E">
        <w:t xml:space="preserve">  </w:t>
      </w:r>
      <w:r w:rsidR="00371B98">
        <w:t xml:space="preserve">The </w:t>
      </w:r>
      <w:r w:rsidR="003E48C7">
        <w:t>D</w:t>
      </w:r>
      <w:r w:rsidR="00371B98">
        <w:t xml:space="preserve">epartment is interested in proposals that include specific strategies to achieve </w:t>
      </w:r>
      <w:r w:rsidR="00907480">
        <w:t xml:space="preserve">any or all of </w:t>
      </w:r>
      <w:r w:rsidR="00371B98">
        <w:t>three broad goals:</w:t>
      </w:r>
    </w:p>
    <w:p w:rsidR="0008566E" w:rsidRDefault="0008566E" w:rsidP="00EE68ED">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8454E" w:rsidRDefault="00371B98" w:rsidP="00371B98">
      <w:pPr>
        <w:numPr>
          <w:ilvl w:val="0"/>
          <w:numId w:val="1"/>
        </w:numPr>
        <w:pBdr>
          <w:top w:val="single" w:sz="6" w:space="0" w:color="FFFFFF"/>
          <w:left w:val="single" w:sz="6" w:space="0" w:color="FFFFFF"/>
          <w:bottom w:val="single" w:sz="6" w:space="0" w:color="FFFFFF"/>
          <w:right w:val="single" w:sz="6" w:space="0" w:color="FFFFFF"/>
        </w:pBdr>
        <w:shd w:val="solid" w:color="FFFFFF" w:fill="FFFFFF"/>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8454E">
        <w:rPr>
          <w:b/>
        </w:rPr>
        <w:t xml:space="preserve">Improve </w:t>
      </w:r>
      <w:r w:rsidR="00E4409D" w:rsidRPr="00F8454E">
        <w:rPr>
          <w:b/>
        </w:rPr>
        <w:t xml:space="preserve">the quality of care and </w:t>
      </w:r>
      <w:r w:rsidRPr="00F8454E">
        <w:rPr>
          <w:b/>
        </w:rPr>
        <w:t xml:space="preserve">quality </w:t>
      </w:r>
      <w:r w:rsidR="00E4409D" w:rsidRPr="00F8454E">
        <w:rPr>
          <w:b/>
        </w:rPr>
        <w:t>of life of nursing home residents in a measurable way</w:t>
      </w:r>
      <w:r w:rsidR="00E4409D">
        <w:t xml:space="preserve">.  </w:t>
      </w:r>
      <w:r w:rsidR="0015786E">
        <w:t xml:space="preserve">Improved quality can be reflected by improved performance on a </w:t>
      </w:r>
      <w:r w:rsidR="003F6FAA">
        <w:t>quality indicator</w:t>
      </w:r>
      <w:r w:rsidR="0015786E">
        <w:t xml:space="preserve">, but it may also be reflected by slowing the rate of decline or </w:t>
      </w:r>
      <w:r w:rsidR="00686CB4">
        <w:t xml:space="preserve">in some instances </w:t>
      </w:r>
      <w:r w:rsidR="0015786E">
        <w:t>maintaining the current level</w:t>
      </w:r>
      <w:r w:rsidR="00C815F9">
        <w:t>.</w:t>
      </w:r>
    </w:p>
    <w:p w:rsidR="00371B98" w:rsidRDefault="00E4409D" w:rsidP="00371B98">
      <w:pPr>
        <w:numPr>
          <w:ilvl w:val="0"/>
          <w:numId w:val="1"/>
        </w:numPr>
        <w:pBdr>
          <w:top w:val="single" w:sz="6" w:space="0" w:color="FFFFFF"/>
          <w:left w:val="single" w:sz="6" w:space="0" w:color="FFFFFF"/>
          <w:bottom w:val="single" w:sz="6" w:space="0" w:color="FFFFFF"/>
          <w:right w:val="single" w:sz="6" w:space="0" w:color="FFFFFF"/>
        </w:pBdr>
        <w:shd w:val="solid" w:color="FFFFFF" w:fill="FFFFFF"/>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8454E">
        <w:rPr>
          <w:b/>
        </w:rPr>
        <w:t xml:space="preserve">Deliver good quality care more </w:t>
      </w:r>
      <w:r w:rsidR="00371B98" w:rsidRPr="00F8454E">
        <w:rPr>
          <w:b/>
        </w:rPr>
        <w:t>efficien</w:t>
      </w:r>
      <w:r w:rsidRPr="00F8454E">
        <w:rPr>
          <w:b/>
        </w:rPr>
        <w:t>tly</w:t>
      </w:r>
      <w:r w:rsidR="003E48C7" w:rsidRPr="00F8454E">
        <w:rPr>
          <w:b/>
        </w:rPr>
        <w:t xml:space="preserve">.  </w:t>
      </w:r>
      <w:r w:rsidR="006C7AD0">
        <w:t xml:space="preserve">Improving efficiency implies achieving better </w:t>
      </w:r>
      <w:r>
        <w:t xml:space="preserve">care-related </w:t>
      </w:r>
      <w:r w:rsidR="006C7AD0">
        <w:t xml:space="preserve">outcomes </w:t>
      </w:r>
      <w:r>
        <w:t xml:space="preserve">without increasing cost </w:t>
      </w:r>
      <w:r w:rsidR="006C7AD0">
        <w:t xml:space="preserve">or </w:t>
      </w:r>
      <w:r>
        <w:t>achieving good outcomes for less cost</w:t>
      </w:r>
      <w:r w:rsidR="006C7AD0">
        <w:t xml:space="preserve">. </w:t>
      </w:r>
      <w:r w:rsidR="003E48C7">
        <w:t xml:space="preserve"> </w:t>
      </w:r>
      <w:r w:rsidR="00371B98">
        <w:t xml:space="preserve">This could include the use of new technologies, new management </w:t>
      </w:r>
      <w:r w:rsidR="00F037DA">
        <w:t xml:space="preserve">or organizational strategies, </w:t>
      </w:r>
      <w:r w:rsidR="00371B98">
        <w:t>and other ideas</w:t>
      </w:r>
      <w:r>
        <w:t xml:space="preserve"> that lead to measurable changes in costs and/or quality</w:t>
      </w:r>
      <w:r w:rsidR="00371B98">
        <w:t>.</w:t>
      </w:r>
    </w:p>
    <w:p w:rsidR="00371B98" w:rsidRDefault="00451789" w:rsidP="00371B98">
      <w:pPr>
        <w:numPr>
          <w:ilvl w:val="0"/>
          <w:numId w:val="1"/>
        </w:numPr>
        <w:pBdr>
          <w:top w:val="single" w:sz="6" w:space="0" w:color="FFFFFF"/>
          <w:left w:val="single" w:sz="6" w:space="0" w:color="FFFFFF"/>
          <w:bottom w:val="single" w:sz="6" w:space="0" w:color="FFFFFF"/>
          <w:right w:val="single" w:sz="6" w:space="0" w:color="FFFFFF"/>
        </w:pBdr>
        <w:shd w:val="solid" w:color="FFFFFF" w:fill="FFFFFF"/>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Rebalanc</w:t>
      </w:r>
      <w:r w:rsidR="00C815F9">
        <w:rPr>
          <w:b/>
        </w:rPr>
        <w:t>e</w:t>
      </w:r>
      <w:r>
        <w:rPr>
          <w:b/>
        </w:rPr>
        <w:t xml:space="preserve"> long-term care and make</w:t>
      </w:r>
      <w:r w:rsidR="0046076A" w:rsidRPr="00451789">
        <w:rPr>
          <w:b/>
        </w:rPr>
        <w:t xml:space="preserve"> more efficient and effective</w:t>
      </w:r>
      <w:r>
        <w:t xml:space="preserve"> </w:t>
      </w:r>
      <w:r w:rsidRPr="00BD41CC">
        <w:rPr>
          <w:b/>
        </w:rPr>
        <w:t xml:space="preserve">use of </w:t>
      </w:r>
      <w:r w:rsidR="0046076A" w:rsidRPr="00BD41CC">
        <w:rPr>
          <w:b/>
        </w:rPr>
        <w:t>resources</w:t>
      </w:r>
      <w:r w:rsidR="0046076A">
        <w:t xml:space="preserve">. </w:t>
      </w:r>
      <w:r w:rsidR="003E48C7">
        <w:t xml:space="preserve"> </w:t>
      </w:r>
      <w:r w:rsidR="00371B98">
        <w:t>This could include successful diversion or discharge of residents from the nursing facility</w:t>
      </w:r>
      <w:r w:rsidR="0046076A">
        <w:t xml:space="preserve">, reduction of hospitalizations from the nursing home, and improvements in health or functioning that can lower a resident’s </w:t>
      </w:r>
      <w:r w:rsidR="008B7150">
        <w:t>RUG-I</w:t>
      </w:r>
      <w:r w:rsidR="001101D3">
        <w:t>V</w:t>
      </w:r>
      <w:r w:rsidR="008B7150">
        <w:t xml:space="preserve"> case mix index score.</w:t>
      </w:r>
    </w:p>
    <w:p w:rsidR="00182D98" w:rsidRPr="00182D98" w:rsidRDefault="00EE68ED" w:rsidP="000417A4">
      <w:pPr>
        <w:pBdr>
          <w:top w:val="single" w:sz="6" w:space="0" w:color="FFFFFF"/>
          <w:left w:val="single" w:sz="6" w:space="0" w:color="FFFFFF"/>
          <w:bottom w:val="single" w:sz="6" w:space="0" w:color="FFFFFF"/>
          <w:right w:val="single" w:sz="6" w:space="0" w:color="FFFFFF"/>
        </w:pBdr>
        <w:shd w:val="solid" w:color="FFFFFF" w:fill="FFFFFF"/>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br w:type="page"/>
      </w:r>
      <w:r w:rsidR="00182D98">
        <w:lastRenderedPageBreak/>
        <w:t>General criteria for PIPP proposals submitted are contained in the accompanying “Instructions for Writing a PIPP Proposal” and the required “Fillable</w:t>
      </w:r>
      <w:r w:rsidR="002D1CD2">
        <w:t xml:space="preserve"> Proposal Form”.</w:t>
      </w:r>
    </w:p>
    <w:p w:rsidR="00182D98" w:rsidRDefault="00182D98" w:rsidP="00371B98">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35180A" w:rsidRDefault="0070497F" w:rsidP="00F20A5B">
      <w:pPr>
        <w:pBdr>
          <w:top w:val="single" w:sz="6" w:space="0" w:color="FFFFFF"/>
          <w:left w:val="single" w:sz="6" w:space="0" w:color="FFFFFF"/>
          <w:bottom w:val="single" w:sz="6" w:space="0" w:color="FFFFFF"/>
          <w:right w:val="single" w:sz="6" w:space="0" w:color="FFFFFF"/>
        </w:pBdr>
        <w:shd w:val="solid" w:color="FFFFFF" w:fill="FFFFFF"/>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t xml:space="preserve">Nursing facilities participating in the PIPP program will be required to </w:t>
      </w:r>
      <w:r w:rsidR="00DF6F81">
        <w:t>submit</w:t>
      </w:r>
      <w:r>
        <w:t xml:space="preserve"> project status information to DHS on a form and in a manner determine</w:t>
      </w:r>
      <w:r w:rsidR="00182D98">
        <w:t>d by DHS</w:t>
      </w:r>
      <w:r>
        <w:t xml:space="preserve"> beginning</w:t>
      </w:r>
      <w:r w:rsidR="00DF6F81">
        <w:t xml:space="preserve"> </w:t>
      </w:r>
      <w:r>
        <w:t>every six months</w:t>
      </w:r>
      <w:r w:rsidR="00DF6F81">
        <w:t xml:space="preserve"> of the project and continuing until </w:t>
      </w:r>
      <w:r>
        <w:t xml:space="preserve">completion of the </w:t>
      </w:r>
      <w:r w:rsidR="00182D98">
        <w:t xml:space="preserve">measurement period for the project. </w:t>
      </w:r>
      <w:r w:rsidR="00DF6F81">
        <w:t>The template for PIPP pro</w:t>
      </w:r>
      <w:r w:rsidR="001E24E8">
        <w:t>ject status reports can be found</w:t>
      </w:r>
      <w:r w:rsidR="006C66C3">
        <w:t xml:space="preserve"> on the </w:t>
      </w:r>
      <w:r w:rsidR="004C1DD5">
        <w:t xml:space="preserve">log-in page of the </w:t>
      </w:r>
      <w:r w:rsidR="001E24E8">
        <w:t xml:space="preserve">DHS </w:t>
      </w:r>
      <w:r w:rsidR="00F451A8">
        <w:t xml:space="preserve">provider portal at </w:t>
      </w:r>
      <w:hyperlink r:id="rId9" w:tooltip="Nursing Facility Portal" w:history="1">
        <w:r w:rsidR="0035180A" w:rsidRPr="00885456">
          <w:rPr>
            <w:rStyle w:val="Hyperlink"/>
          </w:rPr>
          <w:t>https://nfportal.dhs.state.mn.us</w:t>
        </w:r>
      </w:hyperlink>
      <w:r w:rsidR="004C1DD5">
        <w:t>.</w:t>
      </w:r>
    </w:p>
    <w:p w:rsidR="0035180A" w:rsidRDefault="0035180A" w:rsidP="00F20A5B">
      <w:pPr>
        <w:pBdr>
          <w:top w:val="single" w:sz="6" w:space="0" w:color="FFFFFF"/>
          <w:left w:val="single" w:sz="6" w:space="0" w:color="FFFFFF"/>
          <w:bottom w:val="single" w:sz="6" w:space="0" w:color="FFFFFF"/>
          <w:right w:val="single" w:sz="6" w:space="0" w:color="FFFFFF"/>
        </w:pBdr>
        <w:shd w:val="solid" w:color="FFFFFF" w:fill="FFFFFF"/>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rsidR="00D06CEA" w:rsidRPr="00F20A5B" w:rsidRDefault="00634274" w:rsidP="00F20A5B">
      <w:pPr>
        <w:pBdr>
          <w:top w:val="single" w:sz="6" w:space="0" w:color="FFFFFF"/>
          <w:left w:val="single" w:sz="6" w:space="0" w:color="FFFFFF"/>
          <w:bottom w:val="single" w:sz="6" w:space="0" w:color="FFFFFF"/>
          <w:right w:val="single" w:sz="6" w:space="0" w:color="FFFFFF"/>
        </w:pBdr>
        <w:shd w:val="solid" w:color="FFFFFF" w:fill="FFFFFF"/>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F20A5B">
        <w:rPr>
          <w:b/>
          <w:u w:val="single"/>
        </w:rPr>
        <w:t xml:space="preserve">A facility may not submit multiple proposals </w:t>
      </w:r>
      <w:r w:rsidR="003716AD" w:rsidRPr="00F20A5B">
        <w:rPr>
          <w:b/>
          <w:u w:val="single"/>
        </w:rPr>
        <w:t xml:space="preserve">that in total exceed 5% </w:t>
      </w:r>
      <w:r w:rsidRPr="00F20A5B">
        <w:rPr>
          <w:b/>
          <w:u w:val="single"/>
        </w:rPr>
        <w:t xml:space="preserve">or be a participant in </w:t>
      </w:r>
      <w:r w:rsidR="003716AD" w:rsidRPr="00F20A5B">
        <w:rPr>
          <w:b/>
          <w:u w:val="single"/>
        </w:rPr>
        <w:t xml:space="preserve">submissions of </w:t>
      </w:r>
      <w:r w:rsidRPr="00F20A5B">
        <w:rPr>
          <w:b/>
          <w:u w:val="single"/>
        </w:rPr>
        <w:t>multiple collaborati</w:t>
      </w:r>
      <w:r w:rsidR="003716AD" w:rsidRPr="00F20A5B">
        <w:rPr>
          <w:b/>
          <w:u w:val="single"/>
        </w:rPr>
        <w:t>ve proposals</w:t>
      </w:r>
      <w:r w:rsidRPr="00F20A5B">
        <w:rPr>
          <w:b/>
          <w:u w:val="single"/>
        </w:rPr>
        <w:t xml:space="preserve"> that total more than the maximum 5% rate increase</w:t>
      </w:r>
      <w:r w:rsidR="003518D3" w:rsidRPr="00F20A5B">
        <w:rPr>
          <w:b/>
          <w:u w:val="single"/>
        </w:rPr>
        <w:t>.</w:t>
      </w:r>
    </w:p>
    <w:p w:rsidR="00E25AC6" w:rsidRDefault="00E25AC6" w:rsidP="00E25AC6">
      <w:pPr>
        <w:pBdr>
          <w:top w:val="single" w:sz="6" w:space="0" w:color="FFFFFF"/>
          <w:left w:val="single" w:sz="6" w:space="0" w:color="FFFFFF"/>
          <w:bottom w:val="single" w:sz="6" w:space="0" w:color="FFFFFF"/>
          <w:right w:val="single" w:sz="6" w:space="0" w:color="FFFFFF"/>
        </w:pBdr>
        <w:shd w:val="solid" w:color="FFFFFF" w:fill="FFFFFF"/>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E25AC6" w:rsidRDefault="00E25AC6" w:rsidP="0047712C">
      <w:pPr>
        <w:pBdr>
          <w:top w:val="single" w:sz="6" w:space="0" w:color="FFFFFF"/>
          <w:left w:val="single" w:sz="6" w:space="0" w:color="FFFFFF"/>
          <w:bottom w:val="single" w:sz="6" w:space="0" w:color="FFFFFF"/>
          <w:right w:val="single" w:sz="6" w:space="0" w:color="FFFFFF"/>
        </w:pBdr>
        <w:shd w:val="solid" w:color="FFFFFF" w:fill="FFFFFF"/>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25AC6">
        <w:rPr>
          <w:b/>
          <w:u w:val="single"/>
        </w:rPr>
        <w:t xml:space="preserve">Resources for </w:t>
      </w:r>
      <w:r w:rsidR="00C71BA0">
        <w:rPr>
          <w:b/>
          <w:u w:val="single"/>
        </w:rPr>
        <w:t>D</w:t>
      </w:r>
      <w:r w:rsidRPr="00E25AC6">
        <w:rPr>
          <w:b/>
          <w:u w:val="single"/>
        </w:rPr>
        <w:t xml:space="preserve">eveloping </w:t>
      </w:r>
      <w:r w:rsidR="00C71BA0">
        <w:rPr>
          <w:b/>
          <w:u w:val="single"/>
        </w:rPr>
        <w:t>Y</w:t>
      </w:r>
      <w:r w:rsidRPr="00E25AC6">
        <w:rPr>
          <w:b/>
          <w:u w:val="single"/>
        </w:rPr>
        <w:t>our Request for Proposal</w:t>
      </w:r>
      <w:r w:rsidR="000B359D">
        <w:rPr>
          <w:b/>
          <w:u w:val="single"/>
        </w:rPr>
        <w:t>:</w:t>
      </w:r>
      <w:r w:rsidR="000B359D">
        <w:t xml:space="preserve"> </w:t>
      </w:r>
      <w:r w:rsidR="00C71BA0">
        <w:t>See</w:t>
      </w:r>
      <w:r w:rsidR="000B359D">
        <w:t xml:space="preserve"> </w:t>
      </w:r>
      <w:r w:rsidR="000B359D" w:rsidRPr="00931AF1">
        <w:t>Appendix</w:t>
      </w:r>
      <w:r w:rsidR="00DF53AA">
        <w:t>es A –</w:t>
      </w:r>
      <w:r w:rsidR="000B359D" w:rsidRPr="00931AF1">
        <w:t xml:space="preserve"> D</w:t>
      </w:r>
      <w:r w:rsidR="000B359D">
        <w:t xml:space="preserve"> in the instruction manual.</w:t>
      </w:r>
    </w:p>
    <w:p w:rsidR="000B359D" w:rsidRDefault="000B359D" w:rsidP="0047712C">
      <w:pPr>
        <w:pBdr>
          <w:top w:val="single" w:sz="6" w:space="0" w:color="FFFFFF"/>
          <w:left w:val="single" w:sz="6" w:space="0" w:color="FFFFFF"/>
          <w:bottom w:val="single" w:sz="6" w:space="0" w:color="FFFFFF"/>
          <w:right w:val="single" w:sz="6" w:space="0" w:color="FFFFFF"/>
        </w:pBdr>
        <w:shd w:val="solid" w:color="FFFFFF" w:fill="FFFFFF"/>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B7ADA" w:rsidRDefault="0059060F" w:rsidP="000B359D">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ADA">
        <w:rPr>
          <w:b/>
          <w:u w:val="single"/>
        </w:rPr>
        <w:t xml:space="preserve">Proposal </w:t>
      </w:r>
      <w:r w:rsidR="009B7ADA">
        <w:rPr>
          <w:b/>
          <w:u w:val="single"/>
        </w:rPr>
        <w:t xml:space="preserve">Submission </w:t>
      </w:r>
      <w:r w:rsidRPr="009B7ADA">
        <w:rPr>
          <w:b/>
          <w:u w:val="single"/>
        </w:rPr>
        <w:t>Requirements</w:t>
      </w:r>
      <w:r w:rsidR="000B359D">
        <w:rPr>
          <w:b/>
          <w:u w:val="single"/>
        </w:rPr>
        <w:t>:</w:t>
      </w:r>
      <w:r w:rsidR="000B359D">
        <w:t xml:space="preserve"> </w:t>
      </w:r>
      <w:r w:rsidR="009B7ADA">
        <w:t xml:space="preserve">Proposals must be submitted </w:t>
      </w:r>
      <w:r w:rsidR="00276431">
        <w:t xml:space="preserve">electronically </w:t>
      </w:r>
      <w:r w:rsidR="009B7ADA">
        <w:t xml:space="preserve">using the </w:t>
      </w:r>
      <w:r w:rsidR="00276431" w:rsidRPr="00276431">
        <w:rPr>
          <w:b/>
        </w:rPr>
        <w:t xml:space="preserve">PIPP </w:t>
      </w:r>
      <w:r w:rsidR="00DD03C6">
        <w:rPr>
          <w:b/>
        </w:rPr>
        <w:t xml:space="preserve">January </w:t>
      </w:r>
      <w:r w:rsidR="00272C2E">
        <w:rPr>
          <w:b/>
        </w:rPr>
        <w:t>2018</w:t>
      </w:r>
      <w:r w:rsidR="00147A66" w:rsidRPr="00276431">
        <w:rPr>
          <w:b/>
        </w:rPr>
        <w:t xml:space="preserve"> </w:t>
      </w:r>
      <w:r w:rsidR="00276431" w:rsidRPr="00276431">
        <w:rPr>
          <w:b/>
        </w:rPr>
        <w:t>Application Form</w:t>
      </w:r>
      <w:r w:rsidR="00276431">
        <w:t>.</w:t>
      </w:r>
      <w:r w:rsidR="006053F9">
        <w:t xml:space="preserve">  This is </w:t>
      </w:r>
      <w:r w:rsidR="00C83949">
        <w:t xml:space="preserve">a </w:t>
      </w:r>
      <w:r w:rsidR="006053F9">
        <w:t>fillable Word document in a table format allowing for expansion of each section as needed. The form is available</w:t>
      </w:r>
      <w:r w:rsidR="009B7ADA">
        <w:t xml:space="preserve"> on the DHS </w:t>
      </w:r>
      <w:r w:rsidR="00DD03C6">
        <w:t xml:space="preserve">provider portal at </w:t>
      </w:r>
      <w:hyperlink r:id="rId10" w:tooltip="Nursing Facility Portal link" w:history="1">
        <w:r w:rsidR="00DD03C6" w:rsidRPr="00885456">
          <w:rPr>
            <w:rStyle w:val="Hyperlink"/>
          </w:rPr>
          <w:t>https://nfportal.dhs.state.mn.us</w:t>
        </w:r>
      </w:hyperlink>
    </w:p>
    <w:p w:rsidR="006053F9" w:rsidRDefault="006053F9" w:rsidP="009B7ADA">
      <w:pPr>
        <w:widowControl/>
        <w:tabs>
          <w:tab w:val="left" w:pos="360"/>
        </w:tabs>
        <w:autoSpaceDE/>
        <w:autoSpaceDN/>
        <w:adjustRightInd/>
      </w:pPr>
    </w:p>
    <w:p w:rsidR="00276431" w:rsidRDefault="009B7ADA" w:rsidP="009B7ADA">
      <w:pPr>
        <w:widowControl/>
        <w:tabs>
          <w:tab w:val="left" w:pos="360"/>
        </w:tabs>
        <w:autoSpaceDE/>
        <w:autoSpaceDN/>
        <w:adjustRightInd/>
      </w:pPr>
      <w:r>
        <w:t>The fillable form is divided in</w:t>
      </w:r>
      <w:r w:rsidR="00276431">
        <w:t>to</w:t>
      </w:r>
      <w:r>
        <w:t xml:space="preserve"> several required sections. </w:t>
      </w:r>
      <w:r w:rsidR="000B359D">
        <w:t xml:space="preserve"> </w:t>
      </w:r>
      <w:r>
        <w:t xml:space="preserve">The form is in a table format allowing for expansion of each section as needed.  Completion of each section is required.  An instruction manual for completion of the form is also available on the same website.  It is critical that you review the instruction manual carefully.  </w:t>
      </w:r>
      <w:r w:rsidR="00276431">
        <w:t>In addition, within the instruction manual you will find examples for many of the required sections.  These examples are fictitious and only written to assist you in preparing your proposal. The examples are not intended to convey a topic area that would receive priority by the selection committee.</w:t>
      </w:r>
    </w:p>
    <w:p w:rsidR="00276431" w:rsidRDefault="00276431" w:rsidP="009B7ADA">
      <w:pPr>
        <w:widowControl/>
        <w:tabs>
          <w:tab w:val="left" w:pos="360"/>
        </w:tabs>
        <w:autoSpaceDE/>
        <w:autoSpaceDN/>
        <w:adjustRightInd/>
      </w:pPr>
    </w:p>
    <w:p w:rsidR="00276431" w:rsidRDefault="00276431" w:rsidP="009B7ADA">
      <w:pPr>
        <w:widowControl/>
        <w:tabs>
          <w:tab w:val="left" w:pos="360"/>
        </w:tabs>
        <w:autoSpaceDE/>
        <w:autoSpaceDN/>
        <w:adjustRightInd/>
      </w:pPr>
      <w:r w:rsidRPr="00276431">
        <w:rPr>
          <w:b/>
        </w:rPr>
        <w:t xml:space="preserve">The fillable form must be submitted to DHS </w:t>
      </w:r>
      <w:r w:rsidR="0070497F">
        <w:rPr>
          <w:b/>
        </w:rPr>
        <w:t xml:space="preserve">as an email attachment </w:t>
      </w:r>
      <w:r w:rsidRPr="00276431">
        <w:rPr>
          <w:b/>
        </w:rPr>
        <w:t xml:space="preserve">by midnight on </w:t>
      </w:r>
      <w:r w:rsidR="009138F5" w:rsidRPr="00DA344C">
        <w:rPr>
          <w:b/>
        </w:rPr>
        <w:t>Ma</w:t>
      </w:r>
      <w:r w:rsidR="00DD03C6" w:rsidRPr="00DA344C">
        <w:rPr>
          <w:b/>
        </w:rPr>
        <w:t xml:space="preserve">y </w:t>
      </w:r>
      <w:r w:rsidR="009138F5" w:rsidRPr="00DA344C">
        <w:rPr>
          <w:b/>
        </w:rPr>
        <w:t xml:space="preserve">1, </w:t>
      </w:r>
      <w:r w:rsidR="00DA344C">
        <w:rPr>
          <w:b/>
        </w:rPr>
        <w:t>2018</w:t>
      </w:r>
      <w:r w:rsidR="00312914" w:rsidRPr="00DA344C">
        <w:rPr>
          <w:b/>
        </w:rPr>
        <w:t>.</w:t>
      </w:r>
      <w:r w:rsidR="00312914">
        <w:rPr>
          <w:b/>
        </w:rPr>
        <w:t xml:space="preserve"> </w:t>
      </w:r>
      <w:r>
        <w:rPr>
          <w:b/>
        </w:rPr>
        <w:t xml:space="preserve"> </w:t>
      </w:r>
      <w:r>
        <w:t xml:space="preserve">The email address for submission is:  </w:t>
      </w:r>
      <w:hyperlink r:id="rId11" w:history="1">
        <w:r w:rsidRPr="00A57AF7">
          <w:rPr>
            <w:rStyle w:val="Hyperlink"/>
          </w:rPr>
          <w:t>DHS.NFRP.CostReport@state.mn.us</w:t>
        </w:r>
      </w:hyperlink>
    </w:p>
    <w:p w:rsidR="00100BD9" w:rsidRDefault="00100BD9" w:rsidP="009B7ADA">
      <w:pPr>
        <w:widowControl/>
        <w:tabs>
          <w:tab w:val="left" w:pos="360"/>
        </w:tabs>
        <w:autoSpaceDE/>
        <w:autoSpaceDN/>
        <w:adjustRightInd/>
      </w:pPr>
    </w:p>
    <w:p w:rsidR="008C0C9F" w:rsidRPr="008C0C9F" w:rsidRDefault="00371B98" w:rsidP="00371B98">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47EA8">
        <w:rPr>
          <w:b/>
          <w:u w:val="single"/>
        </w:rPr>
        <w:t>Proposal Review Process</w:t>
      </w:r>
      <w:r w:rsidR="000B359D">
        <w:rPr>
          <w:b/>
          <w:u w:val="single"/>
        </w:rPr>
        <w:t>:</w:t>
      </w:r>
      <w:r w:rsidR="000B359D">
        <w:t xml:space="preserve"> </w:t>
      </w:r>
      <w:r w:rsidR="008C0C9F">
        <w:t>Department of Human Services, Nursing Facility Rates and Policy staff will review all proposals received by the deadline to determine all required components</w:t>
      </w:r>
      <w:r w:rsidR="00A47EA8">
        <w:t xml:space="preserve"> </w:t>
      </w:r>
      <w:r w:rsidR="008C0C9F">
        <w:t xml:space="preserve">are included in the proposal.  Proposals that do not contain </w:t>
      </w:r>
      <w:r w:rsidR="00A47EA8">
        <w:t xml:space="preserve">all required sections </w:t>
      </w:r>
      <w:r w:rsidR="008C0C9F">
        <w:t xml:space="preserve">will not move forward to the </w:t>
      </w:r>
      <w:r w:rsidR="002E6DBA">
        <w:t>second phase of the evaluation.</w:t>
      </w:r>
    </w:p>
    <w:p w:rsidR="00371B98" w:rsidRDefault="00371B98" w:rsidP="00371B98">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371B98" w:rsidRDefault="00371B98" w:rsidP="00371B98">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 selection committee will be convened by the Department</w:t>
      </w:r>
      <w:r w:rsidR="003C08EA">
        <w:t xml:space="preserve"> of Human Services</w:t>
      </w:r>
      <w:r>
        <w:t xml:space="preserve"> to </w:t>
      </w:r>
      <w:r w:rsidR="008C0C9F">
        <w:t xml:space="preserve">conduct the second phase </w:t>
      </w:r>
      <w:r>
        <w:t xml:space="preserve">review </w:t>
      </w:r>
      <w:r w:rsidR="008C0C9F">
        <w:t xml:space="preserve">of </w:t>
      </w:r>
      <w:r>
        <w:t xml:space="preserve">all proposals </w:t>
      </w:r>
      <w:r w:rsidR="008C0C9F">
        <w:t>that passed Phase I.  The selection committee will</w:t>
      </w:r>
      <w:r>
        <w:t xml:space="preserve"> make recommendations to the commissioner. </w:t>
      </w:r>
      <w:r w:rsidR="000B359D">
        <w:t xml:space="preserve"> </w:t>
      </w:r>
      <w:r>
        <w:t>The selection committee will include staff from DHS</w:t>
      </w:r>
      <w:r w:rsidR="003C08EA">
        <w:t xml:space="preserve">, the Department of Health, </w:t>
      </w:r>
      <w:r>
        <w:t>and stakeholder representatives.</w:t>
      </w:r>
      <w:r w:rsidR="002E6DBA">
        <w:t xml:space="preserve"> </w:t>
      </w:r>
      <w:r>
        <w:t xml:space="preserve"> </w:t>
      </w:r>
      <w:r w:rsidR="003C08EA">
        <w:t>DHS</w:t>
      </w:r>
      <w:r>
        <w:t xml:space="preserve"> will enter into negotiations with those providers recommended by the selection committee.  </w:t>
      </w:r>
      <w:r w:rsidR="008C0C9F">
        <w:t>In addition to the general criteria listed above, c</w:t>
      </w:r>
      <w:r>
        <w:t>riteria that will be used by the selection committee in reviewing the proposals include:</w:t>
      </w:r>
    </w:p>
    <w:p w:rsidR="002C73F7" w:rsidRDefault="002C73F7" w:rsidP="002C73F7">
      <w:pPr>
        <w:pBdr>
          <w:top w:val="single" w:sz="6" w:space="0" w:color="FFFFFF"/>
          <w:left w:val="single" w:sz="6" w:space="0" w:color="FFFFFF"/>
          <w:bottom w:val="single" w:sz="6" w:space="0" w:color="FFFFFF"/>
          <w:right w:val="single" w:sz="6" w:space="0" w:color="FFFFFF"/>
        </w:pBdr>
        <w:shd w:val="solid" w:color="FFFFFF" w:fill="FFFFFF"/>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71B98" w:rsidRDefault="00371B98" w:rsidP="0048654F">
      <w:pPr>
        <w:numPr>
          <w:ilvl w:val="0"/>
          <w:numId w:val="4"/>
        </w:numPr>
        <w:pBdr>
          <w:top w:val="single" w:sz="6" w:space="0" w:color="FFFFFF"/>
          <w:left w:val="single" w:sz="6" w:space="0" w:color="FFFFFF"/>
          <w:bottom w:val="single" w:sz="6" w:space="0" w:color="FFFFFF"/>
          <w:right w:val="single" w:sz="6" w:space="0" w:color="FFFFFF"/>
        </w:pBdr>
        <w:shd w:val="solid" w:color="FFFFFF" w:fill="FFFFFF"/>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Importance – is it clear that the proposal addresse</w:t>
      </w:r>
      <w:r w:rsidR="00A520BA">
        <w:t>s</w:t>
      </w:r>
      <w:r w:rsidR="0048654F">
        <w:t xml:space="preserve"> </w:t>
      </w:r>
      <w:r>
        <w:t>a priority issue?</w:t>
      </w:r>
      <w:r w:rsidR="005B7545">
        <w:t xml:space="preserve"> </w:t>
      </w:r>
      <w:r w:rsidR="002E6DBA">
        <w:t xml:space="preserve"> </w:t>
      </w:r>
      <w:r w:rsidR="005B7545">
        <w:t xml:space="preserve">How well </w:t>
      </w:r>
      <w:r w:rsidR="00C815F9">
        <w:t xml:space="preserve">does </w:t>
      </w:r>
      <w:r w:rsidR="005B7545">
        <w:t>the proposal address the goals of the performance based incentive payment program</w:t>
      </w:r>
      <w:r w:rsidR="0059060F">
        <w:t>?</w:t>
      </w:r>
    </w:p>
    <w:p w:rsidR="00F037DA" w:rsidRDefault="00F037DA" w:rsidP="0048654F">
      <w:pPr>
        <w:numPr>
          <w:ilvl w:val="0"/>
          <w:numId w:val="4"/>
        </w:numPr>
        <w:pBdr>
          <w:top w:val="single" w:sz="6" w:space="0" w:color="FFFFFF"/>
          <w:left w:val="single" w:sz="6" w:space="0" w:color="FFFFFF"/>
          <w:bottom w:val="single" w:sz="6" w:space="0" w:color="FFFFFF"/>
          <w:right w:val="single" w:sz="6" w:space="0" w:color="FFFFFF"/>
        </w:pBdr>
        <w:shd w:val="solid" w:color="FFFFFF" w:fill="FFFFFF"/>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Evidence-based</w:t>
      </w:r>
      <w:r w:rsidR="002E6DBA">
        <w:t xml:space="preserve"> – </w:t>
      </w:r>
      <w:r>
        <w:t>proposal draws on clinical o</w:t>
      </w:r>
      <w:r w:rsidR="005621FA">
        <w:t>r organization evidence, expert opinion, or experience in other settings</w:t>
      </w:r>
      <w:r w:rsidR="0048654F">
        <w:t>.</w:t>
      </w:r>
    </w:p>
    <w:p w:rsidR="005621FA" w:rsidRDefault="00371B98" w:rsidP="000710A9">
      <w:pPr>
        <w:numPr>
          <w:ilvl w:val="0"/>
          <w:numId w:val="4"/>
        </w:numPr>
        <w:pBdr>
          <w:top w:val="single" w:sz="6" w:space="0" w:color="FFFFFF"/>
          <w:left w:val="single" w:sz="6" w:space="0" w:color="FFFFFF"/>
          <w:bottom w:val="single" w:sz="6" w:space="0" w:color="FFFFFF"/>
          <w:right w:val="single" w:sz="6" w:space="0" w:color="FFFFFF"/>
        </w:pBdr>
        <w:shd w:val="solid" w:color="FFFFFF" w:fill="FFFFFF"/>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The goals are objective, measurable and reliable</w:t>
      </w:r>
      <w:r w:rsidR="002E6DBA">
        <w:t xml:space="preserve"> – </w:t>
      </w:r>
      <w:r>
        <w:t xml:space="preserve">will it be clear that the goals were attained or </w:t>
      </w:r>
      <w:r>
        <w:lastRenderedPageBreak/>
        <w:t>not?</w:t>
      </w:r>
      <w:r w:rsidR="005621FA">
        <w:t xml:space="preserve">  </w:t>
      </w:r>
      <w:r w:rsidR="002E6DBA">
        <w:t>Is</w:t>
      </w:r>
      <w:r w:rsidR="005621FA">
        <w:t xml:space="preserve"> facility specific baseline data included as the basis for demonstrating improvement in achieving goals?  Are Minnesota Nursing Home Report Card measures </w:t>
      </w:r>
      <w:r w:rsidR="00DF53AA">
        <w:t xml:space="preserve">shown at </w:t>
      </w:r>
      <w:hyperlink r:id="rId12" w:tooltip="Minnesota Nursing Home report card link" w:history="1">
        <w:r w:rsidR="00DF53AA" w:rsidRPr="00A02304">
          <w:rPr>
            <w:rStyle w:val="Hyperlink"/>
          </w:rPr>
          <w:t>http://nhreportcard.dhs.mn.gov/</w:t>
        </w:r>
      </w:hyperlink>
      <w:r w:rsidR="00DF53AA">
        <w:t xml:space="preserve"> </w:t>
      </w:r>
      <w:r w:rsidR="005621FA">
        <w:t xml:space="preserve">used to measure performance? </w:t>
      </w:r>
      <w:r w:rsidR="002E6DBA">
        <w:t xml:space="preserve"> </w:t>
      </w:r>
      <w:r w:rsidR="005621FA">
        <w:t xml:space="preserve">If </w:t>
      </w:r>
      <w:r w:rsidR="00DF53AA">
        <w:t xml:space="preserve">non-Report Card </w:t>
      </w:r>
      <w:r w:rsidR="005621FA">
        <w:t xml:space="preserve">measures are proposed, </w:t>
      </w:r>
      <w:r w:rsidR="003316AD">
        <w:t>how well do they meet the following criteria:</w:t>
      </w:r>
    </w:p>
    <w:p w:rsidR="003316AD" w:rsidRDefault="003316AD" w:rsidP="0048654F">
      <w:pPr>
        <w:numPr>
          <w:ilvl w:val="1"/>
          <w:numId w:val="4"/>
        </w:numPr>
        <w:pBdr>
          <w:top w:val="single" w:sz="6" w:space="0" w:color="FFFFFF"/>
          <w:left w:val="single" w:sz="6" w:space="0" w:color="FFFFFF"/>
          <w:bottom w:val="single" w:sz="6" w:space="0" w:color="FFFFFF"/>
          <w:right w:val="single" w:sz="6" w:space="0" w:color="FFFFFF"/>
        </w:pBdr>
        <w:shd w:val="solid" w:color="FFFFFF" w:fill="FFFFFF"/>
        <w:tabs>
          <w:tab w:val="clear" w:pos="180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There is evidence for the reliability and validity of the measure based on previous studies or applications.</w:t>
      </w:r>
    </w:p>
    <w:p w:rsidR="003C08EA" w:rsidRDefault="00DF53AA" w:rsidP="0048654F">
      <w:pPr>
        <w:numPr>
          <w:ilvl w:val="1"/>
          <w:numId w:val="4"/>
        </w:numPr>
        <w:pBdr>
          <w:top w:val="single" w:sz="6" w:space="0" w:color="FFFFFF"/>
          <w:left w:val="single" w:sz="6" w:space="0" w:color="FFFFFF"/>
          <w:bottom w:val="single" w:sz="6" w:space="0" w:color="FFFFFF"/>
          <w:right w:val="single" w:sz="6" w:space="0" w:color="FFFFFF"/>
        </w:pBdr>
        <w:shd w:val="solid" w:color="FFFFFF" w:fill="FFFFFF"/>
        <w:tabs>
          <w:tab w:val="clear" w:pos="180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s>
        <w:ind w:left="1440"/>
      </w:pPr>
      <w:r>
        <w:t>The</w:t>
      </w:r>
      <w:r w:rsidR="003C08EA">
        <w:t xml:space="preserve"> measure </w:t>
      </w:r>
      <w:r>
        <w:t xml:space="preserve">is </w:t>
      </w:r>
      <w:r w:rsidR="003C08EA">
        <w:t>collected and analyzed by a third party (for instance, the post-acute quality of care measures on Medicare’s Nursing Home Compare website</w:t>
      </w:r>
      <w:r>
        <w:t>).</w:t>
      </w:r>
    </w:p>
    <w:p w:rsidR="003316AD" w:rsidRDefault="003C08EA" w:rsidP="0048654F">
      <w:pPr>
        <w:numPr>
          <w:ilvl w:val="1"/>
          <w:numId w:val="4"/>
        </w:numPr>
        <w:pBdr>
          <w:top w:val="single" w:sz="6" w:space="0" w:color="FFFFFF"/>
          <w:left w:val="single" w:sz="6" w:space="0" w:color="FFFFFF"/>
          <w:bottom w:val="single" w:sz="6" w:space="0" w:color="FFFFFF"/>
          <w:right w:val="single" w:sz="6" w:space="0" w:color="FFFFFF"/>
        </w:pBdr>
        <w:shd w:val="solid" w:color="FFFFFF" w:fill="FFFFFF"/>
        <w:tabs>
          <w:tab w:val="clear" w:pos="180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s>
        <w:ind w:left="1440"/>
      </w:pPr>
      <w:r>
        <w:t xml:space="preserve">If not, </w:t>
      </w:r>
      <w:r w:rsidR="003316AD">
        <w:t>does the facility/collaborative have the expertise and resources to complete the data collection</w:t>
      </w:r>
      <w:r>
        <w:t xml:space="preserve"> (and analysis, if necessary)</w:t>
      </w:r>
      <w:r w:rsidR="003316AD">
        <w:t>?</w:t>
      </w:r>
    </w:p>
    <w:p w:rsidR="00371B98" w:rsidRPr="00E05B92" w:rsidRDefault="00371B98" w:rsidP="0048654F">
      <w:pPr>
        <w:numPr>
          <w:ilvl w:val="0"/>
          <w:numId w:val="4"/>
        </w:numPr>
        <w:pBdr>
          <w:top w:val="single" w:sz="6" w:space="0" w:color="FFFFFF"/>
          <w:left w:val="single" w:sz="6" w:space="0" w:color="FFFFFF"/>
          <w:bottom w:val="single" w:sz="6" w:space="0" w:color="FFFFFF"/>
          <w:right w:val="single" w:sz="6" w:space="0" w:color="FFFFFF"/>
        </w:pBdr>
        <w:shd w:val="solid" w:color="FFFFFF" w:fill="FFFFFF"/>
        <w:tabs>
          <w:tab w:val="clear"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u w:val="single"/>
        </w:rPr>
      </w:pPr>
      <w:r>
        <w:t xml:space="preserve">Innovative – </w:t>
      </w:r>
      <w:r w:rsidR="003078C7">
        <w:t xml:space="preserve">priority will be given to </w:t>
      </w:r>
      <w:r w:rsidR="00C815F9">
        <w:t>new concepts or</w:t>
      </w:r>
      <w:r>
        <w:t xml:space="preserve"> partnership arrangements </w:t>
      </w:r>
      <w:r w:rsidR="003078C7">
        <w:t>but they should have a strong rationale</w:t>
      </w:r>
      <w:r>
        <w:t>.</w:t>
      </w:r>
    </w:p>
    <w:p w:rsidR="00371B98" w:rsidRPr="000E73F5" w:rsidRDefault="00371B98" w:rsidP="0048654F">
      <w:pPr>
        <w:numPr>
          <w:ilvl w:val="0"/>
          <w:numId w:val="4"/>
        </w:numPr>
        <w:pBdr>
          <w:top w:val="single" w:sz="6" w:space="0" w:color="FFFFFF"/>
          <w:left w:val="single" w:sz="6" w:space="0" w:color="FFFFFF"/>
          <w:bottom w:val="single" w:sz="6" w:space="0" w:color="FFFFFF"/>
          <w:right w:val="single" w:sz="6" w:space="0" w:color="FFFFFF"/>
        </w:pBdr>
        <w:shd w:val="solid" w:color="FFFFFF" w:fill="FFFFFF"/>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u w:val="single"/>
        </w:rPr>
      </w:pPr>
      <w:r>
        <w:t>Broad</w:t>
      </w:r>
      <w:r w:rsidR="00C815F9">
        <w:t>-</w:t>
      </w:r>
      <w:r>
        <w:t>based applicability – can the strategy be shared with other facilities</w:t>
      </w:r>
      <w:r w:rsidR="00C815F9">
        <w:t>?</w:t>
      </w:r>
      <w:r>
        <w:t xml:space="preserve"> </w:t>
      </w:r>
      <w:r w:rsidR="0048654F">
        <w:t xml:space="preserve"> </w:t>
      </w:r>
      <w:r w:rsidR="00C815F9">
        <w:t>D</w:t>
      </w:r>
      <w:r>
        <w:t>oes the strategy address a common problem?</w:t>
      </w:r>
    </w:p>
    <w:p w:rsidR="00371B98" w:rsidRPr="00840AE0" w:rsidRDefault="00371B98" w:rsidP="00712379">
      <w:pPr>
        <w:numPr>
          <w:ilvl w:val="0"/>
          <w:numId w:val="4"/>
        </w:numPr>
        <w:pBdr>
          <w:top w:val="single" w:sz="6" w:space="0" w:color="FFFFFF"/>
          <w:left w:val="single" w:sz="6" w:space="0" w:color="FFFFFF"/>
          <w:bottom w:val="single" w:sz="6" w:space="0" w:color="FFFFFF"/>
          <w:right w:val="single" w:sz="6" w:space="0" w:color="FFFFFF"/>
        </w:pBdr>
        <w:shd w:val="solid" w:color="FFFFFF" w:fill="FFFFFF"/>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u w:val="single"/>
        </w:rPr>
      </w:pPr>
      <w:r>
        <w:t xml:space="preserve">Prospective – </w:t>
      </w:r>
      <w:r w:rsidR="0059060F">
        <w:t xml:space="preserve">outcome </w:t>
      </w:r>
      <w:r>
        <w:t>goals must be prospective but the strategy can build on historical accomplishments.</w:t>
      </w:r>
    </w:p>
    <w:p w:rsidR="00371B98" w:rsidRPr="005621FA" w:rsidRDefault="00371B98" w:rsidP="00712379">
      <w:pPr>
        <w:numPr>
          <w:ilvl w:val="0"/>
          <w:numId w:val="4"/>
        </w:numPr>
        <w:pBdr>
          <w:top w:val="single" w:sz="6" w:space="0" w:color="FFFFFF"/>
          <w:left w:val="single" w:sz="6" w:space="0" w:color="FFFFFF"/>
          <w:bottom w:val="single" w:sz="6" w:space="0" w:color="FFFFFF"/>
          <w:right w:val="single" w:sz="6" w:space="0" w:color="FFFFFF"/>
        </w:pBdr>
        <w:shd w:val="solid" w:color="FFFFFF" w:fill="FFFFFF"/>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u w:val="single"/>
        </w:rPr>
      </w:pPr>
      <w:r>
        <w:t>Feasibility – likelihood that the</w:t>
      </w:r>
      <w:r w:rsidR="002E6DBA">
        <w:t xml:space="preserve"> strategy will be successful.</w:t>
      </w:r>
    </w:p>
    <w:p w:rsidR="005621FA" w:rsidRPr="004D5549" w:rsidRDefault="003078C7" w:rsidP="00712379">
      <w:pPr>
        <w:numPr>
          <w:ilvl w:val="0"/>
          <w:numId w:val="4"/>
        </w:numPr>
        <w:pBdr>
          <w:top w:val="single" w:sz="6" w:space="0" w:color="FFFFFF"/>
          <w:left w:val="single" w:sz="6" w:space="0" w:color="FFFFFF"/>
          <w:bottom w:val="single" w:sz="6" w:space="0" w:color="FFFFFF"/>
          <w:right w:val="single" w:sz="6" w:space="0" w:color="FFFFFF"/>
        </w:pBdr>
        <w:shd w:val="solid" w:color="FFFFFF" w:fill="FFFFFF"/>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u w:val="single"/>
        </w:rPr>
      </w:pPr>
      <w:r>
        <w:t xml:space="preserve">Collaboration </w:t>
      </w:r>
      <w:r w:rsidR="003E1BF9">
        <w:t xml:space="preserve">– </w:t>
      </w:r>
      <w:r w:rsidR="005B0C80">
        <w:t>t</w:t>
      </w:r>
      <w:r w:rsidR="003E1BF9">
        <w:t>he collaborative ha</w:t>
      </w:r>
      <w:r w:rsidR="00BD41CC">
        <w:t>s</w:t>
      </w:r>
      <w:r w:rsidR="003E1BF9">
        <w:t xml:space="preserve"> a clear plan of involvement for each participating entity</w:t>
      </w:r>
      <w:r w:rsidR="00BD41CC">
        <w:t>.</w:t>
      </w:r>
    </w:p>
    <w:p w:rsidR="004D5549" w:rsidRPr="006750CD" w:rsidRDefault="004D5549" w:rsidP="00712379">
      <w:pPr>
        <w:numPr>
          <w:ilvl w:val="0"/>
          <w:numId w:val="4"/>
        </w:numPr>
        <w:pBdr>
          <w:top w:val="single" w:sz="6" w:space="0" w:color="FFFFFF"/>
          <w:left w:val="single" w:sz="6" w:space="0" w:color="FFFFFF"/>
          <w:bottom w:val="single" w:sz="6" w:space="0" w:color="FFFFFF"/>
          <w:right w:val="single" w:sz="6" w:space="0" w:color="FFFFFF"/>
        </w:pBdr>
        <w:shd w:val="solid" w:color="FFFFFF" w:fill="FFFFFF"/>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u w:val="single"/>
        </w:rPr>
      </w:pPr>
      <w:r>
        <w:t>Sustainability – likelihood the strategies will result in sustainable results after the payment period ends.</w:t>
      </w:r>
    </w:p>
    <w:p w:rsidR="00AF5F85" w:rsidRDefault="00AF5F85" w:rsidP="00371B98">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A47EA8" w:rsidRDefault="00371B98" w:rsidP="009B7026">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A47EA8">
        <w:rPr>
          <w:b/>
          <w:u w:val="single"/>
        </w:rPr>
        <w:t>Tentative Implementation Schedule</w:t>
      </w:r>
      <w:r w:rsidR="002C73F7">
        <w:rPr>
          <w:b/>
          <w:u w:val="single"/>
        </w:rPr>
        <w:t>:</w:t>
      </w:r>
    </w:p>
    <w:p w:rsidR="003129E9" w:rsidRPr="009B7026" w:rsidRDefault="003129E9" w:rsidP="003129E9">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rPr>
          <w:b/>
          <w:u w:val="single"/>
        </w:rPr>
      </w:pPr>
    </w:p>
    <w:tbl>
      <w:tblPr>
        <w:tblStyle w:val="TableContemporary"/>
        <w:tblW w:w="0" w:type="auto"/>
        <w:tblBorders>
          <w:insideH w:val="none" w:sz="0" w:space="0" w:color="auto"/>
          <w:insideV w:val="none" w:sz="0" w:space="0" w:color="auto"/>
        </w:tblBorders>
        <w:tblLook w:val="04A0" w:firstRow="1" w:lastRow="0" w:firstColumn="1" w:lastColumn="0" w:noHBand="0" w:noVBand="1"/>
        <w:tblCaption w:val="Tentative Implementation Schedule"/>
      </w:tblPr>
      <w:tblGrid>
        <w:gridCol w:w="5107"/>
        <w:gridCol w:w="4073"/>
      </w:tblGrid>
      <w:tr w:rsidR="009B7026" w:rsidTr="003129E9">
        <w:trPr>
          <w:cnfStyle w:val="100000000000" w:firstRow="1" w:lastRow="0" w:firstColumn="0" w:lastColumn="0" w:oddVBand="0" w:evenVBand="0" w:oddHBand="0" w:evenHBand="0" w:firstRowFirstColumn="0" w:firstRowLastColumn="0" w:lastRowFirstColumn="0" w:lastRowLastColumn="0"/>
          <w:tblHeader/>
        </w:trPr>
        <w:tc>
          <w:tcPr>
            <w:tcW w:w="5107" w:type="dxa"/>
          </w:tcPr>
          <w:p w:rsidR="009B7026" w:rsidRDefault="003129E9" w:rsidP="00166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val="0"/>
              </w:rPr>
            </w:pPr>
            <w:r>
              <w:rPr>
                <w:b w:val="0"/>
              </w:rPr>
              <w:t>Date</w:t>
            </w:r>
          </w:p>
        </w:tc>
        <w:tc>
          <w:tcPr>
            <w:tcW w:w="4073" w:type="dxa"/>
          </w:tcPr>
          <w:p w:rsidR="009B7026" w:rsidRDefault="003129E9" w:rsidP="003129E9">
            <w:pPr>
              <w:widowControl/>
              <w:tabs>
                <w:tab w:val="left" w:pos="360"/>
              </w:tabs>
              <w:autoSpaceDE/>
              <w:autoSpaceDN/>
              <w:adjustRightInd/>
              <w:rPr>
                <w:b w:val="0"/>
              </w:rPr>
            </w:pPr>
            <w:r>
              <w:rPr>
                <w:b w:val="0"/>
              </w:rPr>
              <w:t>Schedule</w:t>
            </w:r>
          </w:p>
        </w:tc>
      </w:tr>
      <w:tr w:rsidR="009B7026" w:rsidTr="003129E9">
        <w:trPr>
          <w:cnfStyle w:val="000000100000" w:firstRow="0" w:lastRow="0" w:firstColumn="0" w:lastColumn="0" w:oddVBand="0" w:evenVBand="0" w:oddHBand="1" w:evenHBand="0" w:firstRowFirstColumn="0" w:firstRowLastColumn="0" w:lastRowFirstColumn="0" w:lastRowLastColumn="0"/>
        </w:trPr>
        <w:tc>
          <w:tcPr>
            <w:tcW w:w="5107" w:type="dxa"/>
          </w:tcPr>
          <w:p w:rsidR="009B7026" w:rsidRDefault="003129E9" w:rsidP="00166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DA344C">
              <w:rPr>
                <w:b/>
              </w:rPr>
              <w:t xml:space="preserve">May 1, </w:t>
            </w:r>
            <w:r>
              <w:rPr>
                <w:b/>
              </w:rPr>
              <w:t>2018</w:t>
            </w:r>
          </w:p>
        </w:tc>
        <w:tc>
          <w:tcPr>
            <w:tcW w:w="4073" w:type="dxa"/>
          </w:tcPr>
          <w:p w:rsidR="003129E9" w:rsidRPr="003129E9" w:rsidRDefault="003129E9" w:rsidP="003129E9">
            <w:pPr>
              <w:widowControl/>
              <w:autoSpaceDE/>
              <w:autoSpaceDN/>
              <w:adjustRightInd/>
              <w:ind w:right="1584"/>
              <w:rPr>
                <w:b/>
              </w:rPr>
            </w:pPr>
            <w:r w:rsidRPr="003129E9">
              <w:rPr>
                <w:b/>
              </w:rPr>
              <w:t>Proposals due by midnight</w:t>
            </w:r>
          </w:p>
          <w:p w:rsidR="003129E9" w:rsidRPr="003129E9" w:rsidRDefault="003129E9" w:rsidP="003129E9">
            <w:pPr>
              <w:widowControl/>
              <w:autoSpaceDE/>
              <w:autoSpaceDN/>
              <w:adjustRightInd/>
              <w:rPr>
                <w:b/>
              </w:rPr>
            </w:pPr>
            <w:r w:rsidRPr="003129E9">
              <w:rPr>
                <w:b/>
              </w:rPr>
              <w:t>Attach the application to an email and send to:</w:t>
            </w:r>
          </w:p>
          <w:p w:rsidR="009B7026" w:rsidRPr="003129E9" w:rsidRDefault="003129E9" w:rsidP="003129E9">
            <w:pPr>
              <w:widowControl/>
              <w:tabs>
                <w:tab w:val="left" w:pos="360"/>
              </w:tabs>
              <w:autoSpaceDE/>
              <w:autoSpaceDN/>
              <w:adjustRightInd/>
            </w:pPr>
            <w:hyperlink r:id="rId13" w:history="1">
              <w:r w:rsidRPr="007D5157">
                <w:rPr>
                  <w:rStyle w:val="Hyperlink"/>
                </w:rPr>
                <w:t>DHS.NFRP.CostReport@state.mn.us</w:t>
              </w:r>
            </w:hyperlink>
          </w:p>
        </w:tc>
      </w:tr>
      <w:tr w:rsidR="009B7026" w:rsidTr="003129E9">
        <w:trPr>
          <w:cnfStyle w:val="000000010000" w:firstRow="0" w:lastRow="0" w:firstColumn="0" w:lastColumn="0" w:oddVBand="0" w:evenVBand="0" w:oddHBand="0" w:evenHBand="1" w:firstRowFirstColumn="0" w:firstRowLastColumn="0" w:lastRowFirstColumn="0" w:lastRowLastColumn="0"/>
        </w:trPr>
        <w:tc>
          <w:tcPr>
            <w:tcW w:w="5107" w:type="dxa"/>
          </w:tcPr>
          <w:p w:rsidR="009B7026" w:rsidRDefault="003129E9" w:rsidP="00166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DA344C">
              <w:t xml:space="preserve">May </w:t>
            </w:r>
            <w:r>
              <w:t>2018</w:t>
            </w:r>
          </w:p>
        </w:tc>
        <w:tc>
          <w:tcPr>
            <w:tcW w:w="4073" w:type="dxa"/>
          </w:tcPr>
          <w:p w:rsidR="003129E9" w:rsidRDefault="003129E9" w:rsidP="003129E9">
            <w:pPr>
              <w:widowControl/>
              <w:autoSpaceDE/>
              <w:autoSpaceDN/>
              <w:adjustRightInd/>
            </w:pPr>
            <w:r>
              <w:t>Phase I review of proposals</w:t>
            </w:r>
          </w:p>
          <w:p w:rsidR="009B7026" w:rsidRDefault="003129E9" w:rsidP="003129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t>Phase II review and selection of proposals</w:t>
            </w:r>
          </w:p>
        </w:tc>
      </w:tr>
      <w:tr w:rsidR="009B7026" w:rsidTr="003129E9">
        <w:trPr>
          <w:cnfStyle w:val="000000100000" w:firstRow="0" w:lastRow="0" w:firstColumn="0" w:lastColumn="0" w:oddVBand="0" w:evenVBand="0" w:oddHBand="1" w:evenHBand="0" w:firstRowFirstColumn="0" w:firstRowLastColumn="0" w:lastRowFirstColumn="0" w:lastRowLastColumn="0"/>
        </w:trPr>
        <w:tc>
          <w:tcPr>
            <w:tcW w:w="5107" w:type="dxa"/>
          </w:tcPr>
          <w:p w:rsidR="009B7026" w:rsidRDefault="003129E9" w:rsidP="00166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0C2CA4">
              <w:t xml:space="preserve">June </w:t>
            </w:r>
            <w:r>
              <w:t xml:space="preserve">2018 </w:t>
            </w:r>
            <w:r w:rsidRPr="000C2CA4">
              <w:t>– October</w:t>
            </w:r>
            <w:r w:rsidRPr="00311C0D">
              <w:t xml:space="preserve"> </w:t>
            </w:r>
            <w:r>
              <w:t>2018</w:t>
            </w:r>
          </w:p>
        </w:tc>
        <w:tc>
          <w:tcPr>
            <w:tcW w:w="4073" w:type="dxa"/>
          </w:tcPr>
          <w:p w:rsidR="009B7026" w:rsidRDefault="003129E9" w:rsidP="00166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t>Negotiate contracts</w:t>
            </w:r>
          </w:p>
        </w:tc>
      </w:tr>
      <w:tr w:rsidR="003129E9" w:rsidTr="003129E9">
        <w:trPr>
          <w:cnfStyle w:val="000000010000" w:firstRow="0" w:lastRow="0" w:firstColumn="0" w:lastColumn="0" w:oddVBand="0" w:evenVBand="0" w:oddHBand="0" w:evenHBand="1" w:firstRowFirstColumn="0" w:firstRowLastColumn="0" w:lastRowFirstColumn="0" w:lastRowLastColumn="0"/>
        </w:trPr>
        <w:tc>
          <w:tcPr>
            <w:tcW w:w="5107" w:type="dxa"/>
          </w:tcPr>
          <w:p w:rsidR="003129E9" w:rsidRDefault="003129E9" w:rsidP="00166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January 1, 2019  </w:t>
            </w:r>
          </w:p>
        </w:tc>
        <w:tc>
          <w:tcPr>
            <w:tcW w:w="4073" w:type="dxa"/>
          </w:tcPr>
          <w:p w:rsidR="003129E9" w:rsidRDefault="003129E9" w:rsidP="00166E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Incentive payments begin</w:t>
            </w:r>
          </w:p>
        </w:tc>
      </w:tr>
    </w:tbl>
    <w:p w:rsidR="00371B98" w:rsidRDefault="00371B98" w:rsidP="00371B98">
      <w:pPr>
        <w:widowControl/>
        <w:autoSpaceDE/>
        <w:autoSpaceDN/>
        <w:adjustRightInd/>
      </w:pPr>
    </w:p>
    <w:p w:rsidR="00371B98" w:rsidRDefault="00371B98" w:rsidP="00371B98">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Round </w:t>
      </w:r>
      <w:r w:rsidR="00DA344C">
        <w:t>13</w:t>
      </w:r>
      <w:r w:rsidR="006C66C3">
        <w:t xml:space="preserve"> </w:t>
      </w:r>
      <w:r>
        <w:t xml:space="preserve">will occur on approximately the same annual schedule starting with the issuance of a </w:t>
      </w:r>
      <w:r w:rsidR="00F22F67">
        <w:t xml:space="preserve">Request for Proposals </w:t>
      </w:r>
      <w:r>
        <w:t xml:space="preserve">in </w:t>
      </w:r>
      <w:r w:rsidR="00DD03C6">
        <w:t xml:space="preserve">January </w:t>
      </w:r>
      <w:r w:rsidR="00DA344C">
        <w:t>2019</w:t>
      </w:r>
      <w:r w:rsidR="00D72D23">
        <w:t>.</w:t>
      </w:r>
    </w:p>
    <w:p w:rsidR="00AF5F85" w:rsidRDefault="00AF5F85" w:rsidP="00371B98">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E95FFC" w:rsidRDefault="00A63C3F" w:rsidP="00E95FFC">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A63C3F">
        <w:rPr>
          <w:b/>
        </w:rPr>
        <w:t xml:space="preserve">For technical assistance in preparing your RFP response, please contact, </w:t>
      </w:r>
      <w:r w:rsidR="009E663A">
        <w:rPr>
          <w:b/>
        </w:rPr>
        <w:t>Kim Class</w:t>
      </w:r>
      <w:r w:rsidR="00AF5F85">
        <w:rPr>
          <w:b/>
        </w:rPr>
        <w:t>,</w:t>
      </w:r>
      <w:r w:rsidRPr="00A63C3F">
        <w:rPr>
          <w:b/>
        </w:rPr>
        <w:t xml:space="preserve"> M</w:t>
      </w:r>
      <w:r w:rsidR="002C73F7">
        <w:rPr>
          <w:b/>
        </w:rPr>
        <w:t>N</w:t>
      </w:r>
      <w:r w:rsidRPr="00A63C3F">
        <w:rPr>
          <w:b/>
        </w:rPr>
        <w:t xml:space="preserve"> Department of Human Services at </w:t>
      </w:r>
      <w:r w:rsidR="002C73F7">
        <w:rPr>
          <w:b/>
        </w:rPr>
        <w:t>(</w:t>
      </w:r>
      <w:r w:rsidRPr="00A63C3F">
        <w:rPr>
          <w:b/>
        </w:rPr>
        <w:t>651</w:t>
      </w:r>
      <w:r w:rsidR="002C73F7">
        <w:rPr>
          <w:b/>
        </w:rPr>
        <w:t xml:space="preserve">) </w:t>
      </w:r>
      <w:r w:rsidRPr="00A63C3F">
        <w:rPr>
          <w:b/>
        </w:rPr>
        <w:t>431-</w:t>
      </w:r>
      <w:r w:rsidR="009E663A">
        <w:rPr>
          <w:b/>
        </w:rPr>
        <w:t>2233</w:t>
      </w:r>
      <w:r w:rsidRPr="00A63C3F">
        <w:rPr>
          <w:b/>
        </w:rPr>
        <w:t xml:space="preserve"> or email at</w:t>
      </w:r>
      <w:r w:rsidR="00AF5F85">
        <w:rPr>
          <w:b/>
        </w:rPr>
        <w:t xml:space="preserve"> </w:t>
      </w:r>
      <w:hyperlink r:id="rId14" w:history="1">
        <w:r w:rsidR="009E663A" w:rsidRPr="0056135A">
          <w:rPr>
            <w:rStyle w:val="Hyperlink"/>
            <w:b/>
          </w:rPr>
          <w:t>Kimberly.class@state.mn.us</w:t>
        </w:r>
      </w:hyperlink>
    </w:p>
    <w:p w:rsidR="009B7026" w:rsidRDefault="009B7026" w:rsidP="00E95FFC">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9B7026" w:rsidRPr="00200D48" w:rsidRDefault="009B7026" w:rsidP="00E95FFC">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sectPr w:rsidR="009B7026" w:rsidRPr="00200D48" w:rsidSect="00AF5F85">
      <w:headerReference w:type="default" r:id="rId15"/>
      <w:headerReference w:type="first" r:id="rId16"/>
      <w:pgSz w:w="12240" w:h="15840"/>
      <w:pgMar w:top="1008" w:right="1008" w:bottom="1008" w:left="1008"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CB4" w:rsidRDefault="00E41CB4">
      <w:r>
        <w:separator/>
      </w:r>
    </w:p>
  </w:endnote>
  <w:endnote w:type="continuationSeparator" w:id="0">
    <w:p w:rsidR="00E41CB4" w:rsidRDefault="00E4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CB4" w:rsidRDefault="00E41CB4">
      <w:r>
        <w:separator/>
      </w:r>
    </w:p>
  </w:footnote>
  <w:footnote w:type="continuationSeparator" w:id="0">
    <w:p w:rsidR="00E41CB4" w:rsidRDefault="00E41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6F8" w:rsidRPr="00F402B1" w:rsidRDefault="00D736F8" w:rsidP="00F402B1">
    <w:pPr>
      <w:pStyle w:val="Header"/>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9E9" w:rsidRDefault="003129E9">
    <w:pPr>
      <w:pStyle w:val="Header"/>
    </w:pPr>
    <w:r w:rsidRPr="00E02E90">
      <w:rPr>
        <w:noProof/>
        <w:color w:val="000000"/>
      </w:rPr>
      <w:drawing>
        <wp:inline distT="0" distB="0" distL="0" distR="0" wp14:anchorId="645435B0" wp14:editId="0D9C9AA0">
          <wp:extent cx="3617977" cy="1190625"/>
          <wp:effectExtent l="0" t="0" r="0" b="0"/>
          <wp:docPr id="1" name="Picture 1" descr="Minnesota Department of Human Services logo" title="MN D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innesota Department of Human Services logo" title="MN DHS logo"/>
                  <pic:cNvPicPr/>
                </pic:nvPicPr>
                <pic:blipFill>
                  <a:blip r:embed="rId1">
                    <a:extLst>
                      <a:ext uri="{28A0092B-C50C-407E-A947-70E740481C1C}">
                        <a14:useLocalDpi xmlns:a14="http://schemas.microsoft.com/office/drawing/2010/main" val="0"/>
                      </a:ext>
                    </a:extLst>
                  </a:blip>
                  <a:stretch>
                    <a:fillRect/>
                  </a:stretch>
                </pic:blipFill>
                <pic:spPr>
                  <a:xfrm>
                    <a:off x="0" y="0"/>
                    <a:ext cx="3617595" cy="11906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2884"/>
    <w:multiLevelType w:val="hybridMultilevel"/>
    <w:tmpl w:val="30882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B231B"/>
    <w:multiLevelType w:val="hybridMultilevel"/>
    <w:tmpl w:val="08200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A02C9"/>
    <w:multiLevelType w:val="hybridMultilevel"/>
    <w:tmpl w:val="2334E8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B521CB"/>
    <w:multiLevelType w:val="hybridMultilevel"/>
    <w:tmpl w:val="9732CCE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 w15:restartNumberingAfterBreak="0">
    <w:nsid w:val="169A4C3F"/>
    <w:multiLevelType w:val="multilevel"/>
    <w:tmpl w:val="0409001D"/>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18B768FC"/>
    <w:multiLevelType w:val="hybridMultilevel"/>
    <w:tmpl w:val="EDEC3FD6"/>
    <w:lvl w:ilvl="0" w:tplc="81168CC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9B7444A"/>
    <w:multiLevelType w:val="hybridMultilevel"/>
    <w:tmpl w:val="EC1C91B0"/>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1D528B"/>
    <w:multiLevelType w:val="hybridMultilevel"/>
    <w:tmpl w:val="C6B0034C"/>
    <w:lvl w:ilvl="0" w:tplc="04090001">
      <w:start w:val="1"/>
      <w:numFmt w:val="bullet"/>
      <w:lvlText w:val=""/>
      <w:lvlJc w:val="left"/>
      <w:pPr>
        <w:tabs>
          <w:tab w:val="num" w:pos="4680"/>
        </w:tabs>
        <w:ind w:left="4680" w:hanging="360"/>
      </w:pPr>
      <w:rPr>
        <w:rFonts w:ascii="Symbol" w:hAnsi="Symbol" w:hint="default"/>
      </w:rPr>
    </w:lvl>
    <w:lvl w:ilvl="1" w:tplc="04090003">
      <w:start w:val="1"/>
      <w:numFmt w:val="bullet"/>
      <w:lvlText w:val="o"/>
      <w:lvlJc w:val="left"/>
      <w:pPr>
        <w:tabs>
          <w:tab w:val="num" w:pos="5400"/>
        </w:tabs>
        <w:ind w:left="5400" w:hanging="360"/>
      </w:pPr>
      <w:rPr>
        <w:rFonts w:ascii="Courier New" w:hAnsi="Courier New" w:cs="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8" w15:restartNumberingAfterBreak="0">
    <w:nsid w:val="1FBA6C63"/>
    <w:multiLevelType w:val="hybridMultilevel"/>
    <w:tmpl w:val="AB0A2B24"/>
    <w:lvl w:ilvl="0" w:tplc="3744B480">
      <w:start w:val="1"/>
      <w:numFmt w:val="bullet"/>
      <w:lvlText w:val=""/>
      <w:lvlJc w:val="left"/>
      <w:pPr>
        <w:ind w:left="1080" w:hanging="360"/>
      </w:pPr>
      <w:rPr>
        <w:rFonts w:ascii="Symbol" w:hAnsi="Symbol" w:cs="Symbol" w:hint="default"/>
        <w:color w:val="800000"/>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212253D9"/>
    <w:multiLevelType w:val="hybridMultilevel"/>
    <w:tmpl w:val="EBE0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2B485B"/>
    <w:multiLevelType w:val="hybridMultilevel"/>
    <w:tmpl w:val="2C6EF8AA"/>
    <w:lvl w:ilvl="0" w:tplc="04090001">
      <w:start w:val="1"/>
      <w:numFmt w:val="bullet"/>
      <w:lvlText w:val=""/>
      <w:lvlJc w:val="left"/>
      <w:pPr>
        <w:tabs>
          <w:tab w:val="num" w:pos="1080"/>
        </w:tabs>
        <w:ind w:left="1080" w:hanging="360"/>
      </w:pPr>
      <w:rPr>
        <w:rFonts w:ascii="Symbol" w:hAnsi="Symbol" w:hint="default"/>
        <w:color w:val="80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9170F1"/>
    <w:multiLevelType w:val="hybridMultilevel"/>
    <w:tmpl w:val="54107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D15F7"/>
    <w:multiLevelType w:val="hybridMultilevel"/>
    <w:tmpl w:val="78861348"/>
    <w:lvl w:ilvl="0" w:tplc="0409000F">
      <w:start w:val="1"/>
      <w:numFmt w:val="decimal"/>
      <w:lvlText w:val="%1."/>
      <w:lvlJc w:val="left"/>
      <w:pPr>
        <w:tabs>
          <w:tab w:val="num" w:pos="2430"/>
        </w:tabs>
        <w:ind w:left="2430" w:hanging="360"/>
      </w:pPr>
    </w:lvl>
    <w:lvl w:ilvl="1" w:tplc="04090001">
      <w:start w:val="1"/>
      <w:numFmt w:val="bullet"/>
      <w:lvlText w:val=""/>
      <w:lvlJc w:val="left"/>
      <w:pPr>
        <w:tabs>
          <w:tab w:val="num" w:pos="3150"/>
        </w:tabs>
        <w:ind w:left="3150" w:hanging="360"/>
      </w:pPr>
      <w:rPr>
        <w:rFonts w:ascii="Symbol" w:hAnsi="Symbol" w:hint="default"/>
      </w:r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13" w15:restartNumberingAfterBreak="0">
    <w:nsid w:val="400D76E4"/>
    <w:multiLevelType w:val="hybridMultilevel"/>
    <w:tmpl w:val="BA0AB82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BD59ED"/>
    <w:multiLevelType w:val="multilevel"/>
    <w:tmpl w:val="4F606BB2"/>
    <w:lvl w:ilvl="0">
      <w:start w:val="5"/>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44547FF0"/>
    <w:multiLevelType w:val="hybridMultilevel"/>
    <w:tmpl w:val="B9D83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405EE5"/>
    <w:multiLevelType w:val="hybridMultilevel"/>
    <w:tmpl w:val="A6BE3B2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9AF73A8"/>
    <w:multiLevelType w:val="hybridMultilevel"/>
    <w:tmpl w:val="693490C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CF235F"/>
    <w:multiLevelType w:val="hybridMultilevel"/>
    <w:tmpl w:val="7994B4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9C10639"/>
    <w:multiLevelType w:val="hybridMultilevel"/>
    <w:tmpl w:val="E380694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9B5F7E"/>
    <w:multiLevelType w:val="hybridMultilevel"/>
    <w:tmpl w:val="1974C0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FE4CAD"/>
    <w:multiLevelType w:val="hybridMultilevel"/>
    <w:tmpl w:val="A74E01DC"/>
    <w:lvl w:ilvl="0" w:tplc="04090009">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213AB2"/>
    <w:multiLevelType w:val="hybridMultilevel"/>
    <w:tmpl w:val="012E8254"/>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BC12952"/>
    <w:multiLevelType w:val="hybridMultilevel"/>
    <w:tmpl w:val="E2126646"/>
    <w:lvl w:ilvl="0" w:tplc="E89A2130">
      <w:start w:val="1"/>
      <w:numFmt w:val="decimal"/>
      <w:lvlText w:val="%1."/>
      <w:lvlJc w:val="left"/>
      <w:pPr>
        <w:ind w:left="810" w:hanging="360"/>
      </w:pPr>
      <w:rPr>
        <w:b/>
        <w:sz w:val="28"/>
        <w:szCs w:val="28"/>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4" w15:restartNumberingAfterBreak="0">
    <w:nsid w:val="6C221E15"/>
    <w:multiLevelType w:val="hybridMultilevel"/>
    <w:tmpl w:val="A8344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E8065B3"/>
    <w:multiLevelType w:val="hybridMultilevel"/>
    <w:tmpl w:val="99447106"/>
    <w:lvl w:ilvl="0" w:tplc="3744B480">
      <w:start w:val="1"/>
      <w:numFmt w:val="bullet"/>
      <w:lvlText w:val=""/>
      <w:lvlJc w:val="left"/>
      <w:pPr>
        <w:tabs>
          <w:tab w:val="num" w:pos="1080"/>
        </w:tabs>
        <w:ind w:left="1080" w:hanging="360"/>
      </w:pPr>
      <w:rPr>
        <w:rFonts w:ascii="Symbol" w:hAnsi="Symbol" w:hint="default"/>
        <w:color w:val="80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571FC0"/>
    <w:multiLevelType w:val="hybridMultilevel"/>
    <w:tmpl w:val="98EE7C8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2438D548">
      <w:start w:val="2"/>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56E3D5D"/>
    <w:multiLevelType w:val="hybridMultilevel"/>
    <w:tmpl w:val="C5222F80"/>
    <w:lvl w:ilvl="0" w:tplc="55F61570">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8A0128"/>
    <w:multiLevelType w:val="hybridMultilevel"/>
    <w:tmpl w:val="B5DA0D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14"/>
  </w:num>
  <w:num w:numId="4">
    <w:abstractNumId w:val="16"/>
  </w:num>
  <w:num w:numId="5">
    <w:abstractNumId w:val="7"/>
  </w:num>
  <w:num w:numId="6">
    <w:abstractNumId w:val="28"/>
  </w:num>
  <w:num w:numId="7">
    <w:abstractNumId w:val="22"/>
  </w:num>
  <w:num w:numId="8">
    <w:abstractNumId w:val="26"/>
  </w:num>
  <w:num w:numId="9">
    <w:abstractNumId w:val="13"/>
  </w:num>
  <w:num w:numId="10">
    <w:abstractNumId w:val="18"/>
  </w:num>
  <w:num w:numId="11">
    <w:abstractNumId w:val="21"/>
  </w:num>
  <w:num w:numId="12">
    <w:abstractNumId w:val="0"/>
  </w:num>
  <w:num w:numId="13">
    <w:abstractNumId w:val="24"/>
  </w:num>
  <w:num w:numId="14">
    <w:abstractNumId w:val="20"/>
  </w:num>
  <w:num w:numId="15">
    <w:abstractNumId w:val="25"/>
  </w:num>
  <w:num w:numId="16">
    <w:abstractNumId w:val="15"/>
  </w:num>
  <w:num w:numId="17">
    <w:abstractNumId w:val="10"/>
  </w:num>
  <w:num w:numId="18">
    <w:abstractNumId w:val="27"/>
  </w:num>
  <w:num w:numId="19">
    <w:abstractNumId w:val="3"/>
    <w:lvlOverride w:ilvl="0"/>
    <w:lvlOverride w:ilvl="1"/>
    <w:lvlOverride w:ilvl="2"/>
    <w:lvlOverride w:ilvl="3"/>
    <w:lvlOverride w:ilvl="4"/>
    <w:lvlOverride w:ilvl="5"/>
    <w:lvlOverride w:ilvl="6"/>
    <w:lvlOverride w:ilvl="7"/>
    <w:lvlOverride w:ilvl="8"/>
  </w:num>
  <w:num w:numId="20">
    <w:abstractNumId w:val="6"/>
    <w:lvlOverride w:ilvl="0"/>
    <w:lvlOverride w:ilvl="1"/>
    <w:lvlOverride w:ilvl="2"/>
    <w:lvlOverride w:ilvl="3"/>
    <w:lvlOverride w:ilvl="4"/>
    <w:lvlOverride w:ilvl="5"/>
    <w:lvlOverride w:ilvl="6"/>
    <w:lvlOverride w:ilvl="7"/>
    <w:lvlOverride w:ilvl="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4"/>
  </w:num>
  <w:num w:numId="25">
    <w:abstractNumId w:val="9"/>
  </w:num>
  <w:num w:numId="26">
    <w:abstractNumId w:val="8"/>
  </w:num>
  <w:num w:numId="27">
    <w:abstractNumId w:val="19"/>
  </w:num>
  <w:num w:numId="28">
    <w:abstractNumId w:val="17"/>
  </w:num>
  <w:num w:numId="29">
    <w:abstractNumId w:val="1"/>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B98"/>
    <w:rsid w:val="0000287D"/>
    <w:rsid w:val="00002BB7"/>
    <w:rsid w:val="000067C2"/>
    <w:rsid w:val="00014D7C"/>
    <w:rsid w:val="00020ADD"/>
    <w:rsid w:val="00021B79"/>
    <w:rsid w:val="00026187"/>
    <w:rsid w:val="000279B0"/>
    <w:rsid w:val="00027C8C"/>
    <w:rsid w:val="0003545B"/>
    <w:rsid w:val="000417A4"/>
    <w:rsid w:val="00047BE0"/>
    <w:rsid w:val="000515AF"/>
    <w:rsid w:val="0005214C"/>
    <w:rsid w:val="000521CE"/>
    <w:rsid w:val="00054600"/>
    <w:rsid w:val="000710A9"/>
    <w:rsid w:val="0008566E"/>
    <w:rsid w:val="00090C35"/>
    <w:rsid w:val="00092E51"/>
    <w:rsid w:val="000952C3"/>
    <w:rsid w:val="000B359D"/>
    <w:rsid w:val="000B56CD"/>
    <w:rsid w:val="000B785D"/>
    <w:rsid w:val="000C00CB"/>
    <w:rsid w:val="000C270D"/>
    <w:rsid w:val="000C2CA4"/>
    <w:rsid w:val="000C5559"/>
    <w:rsid w:val="000C5B32"/>
    <w:rsid w:val="000F1009"/>
    <w:rsid w:val="00100BD9"/>
    <w:rsid w:val="001101D3"/>
    <w:rsid w:val="00110DC2"/>
    <w:rsid w:val="00112E93"/>
    <w:rsid w:val="001416A9"/>
    <w:rsid w:val="00142DF5"/>
    <w:rsid w:val="00143FD4"/>
    <w:rsid w:val="00147A66"/>
    <w:rsid w:val="0015786E"/>
    <w:rsid w:val="0016451D"/>
    <w:rsid w:val="00182D98"/>
    <w:rsid w:val="00185E98"/>
    <w:rsid w:val="00193021"/>
    <w:rsid w:val="001A25D0"/>
    <w:rsid w:val="001C6CAA"/>
    <w:rsid w:val="001D0F24"/>
    <w:rsid w:val="001E24E8"/>
    <w:rsid w:val="001E2EE2"/>
    <w:rsid w:val="001E6EC6"/>
    <w:rsid w:val="001F0E08"/>
    <w:rsid w:val="001F108E"/>
    <w:rsid w:val="001F6FA3"/>
    <w:rsid w:val="001F719A"/>
    <w:rsid w:val="00200D48"/>
    <w:rsid w:val="00202313"/>
    <w:rsid w:val="0020564E"/>
    <w:rsid w:val="002201DA"/>
    <w:rsid w:val="0022159B"/>
    <w:rsid w:val="00242F76"/>
    <w:rsid w:val="002448B0"/>
    <w:rsid w:val="00247651"/>
    <w:rsid w:val="00250F8B"/>
    <w:rsid w:val="002511C2"/>
    <w:rsid w:val="0025681A"/>
    <w:rsid w:val="00256A9B"/>
    <w:rsid w:val="002613B9"/>
    <w:rsid w:val="002639DD"/>
    <w:rsid w:val="00272C2E"/>
    <w:rsid w:val="00274BE5"/>
    <w:rsid w:val="00276431"/>
    <w:rsid w:val="002767E4"/>
    <w:rsid w:val="00280BBA"/>
    <w:rsid w:val="00286122"/>
    <w:rsid w:val="002929B1"/>
    <w:rsid w:val="00295326"/>
    <w:rsid w:val="0029597D"/>
    <w:rsid w:val="002A1203"/>
    <w:rsid w:val="002A49C1"/>
    <w:rsid w:val="002A6A63"/>
    <w:rsid w:val="002A7BBC"/>
    <w:rsid w:val="002B1E3F"/>
    <w:rsid w:val="002C73F7"/>
    <w:rsid w:val="002D1CD2"/>
    <w:rsid w:val="002E4830"/>
    <w:rsid w:val="002E5098"/>
    <w:rsid w:val="002E6DBA"/>
    <w:rsid w:val="003078C7"/>
    <w:rsid w:val="003100CD"/>
    <w:rsid w:val="00311C0D"/>
    <w:rsid w:val="00312914"/>
    <w:rsid w:val="003129E9"/>
    <w:rsid w:val="00313760"/>
    <w:rsid w:val="00317112"/>
    <w:rsid w:val="0033116D"/>
    <w:rsid w:val="003316AD"/>
    <w:rsid w:val="00332445"/>
    <w:rsid w:val="003514DB"/>
    <w:rsid w:val="0035180A"/>
    <w:rsid w:val="003518D3"/>
    <w:rsid w:val="00363DD1"/>
    <w:rsid w:val="00363DE9"/>
    <w:rsid w:val="003716AD"/>
    <w:rsid w:val="00371B98"/>
    <w:rsid w:val="00377BCB"/>
    <w:rsid w:val="003872EA"/>
    <w:rsid w:val="00392BF4"/>
    <w:rsid w:val="003A0C4E"/>
    <w:rsid w:val="003A5B41"/>
    <w:rsid w:val="003B0C8C"/>
    <w:rsid w:val="003B0E10"/>
    <w:rsid w:val="003C08EA"/>
    <w:rsid w:val="003C6512"/>
    <w:rsid w:val="003D2421"/>
    <w:rsid w:val="003E1239"/>
    <w:rsid w:val="003E1BF9"/>
    <w:rsid w:val="003E48C7"/>
    <w:rsid w:val="003F4E58"/>
    <w:rsid w:val="003F6FAA"/>
    <w:rsid w:val="00400AB2"/>
    <w:rsid w:val="00414958"/>
    <w:rsid w:val="00424F31"/>
    <w:rsid w:val="00425F04"/>
    <w:rsid w:val="004272E8"/>
    <w:rsid w:val="0043176E"/>
    <w:rsid w:val="00431EB8"/>
    <w:rsid w:val="00432128"/>
    <w:rsid w:val="00437E1F"/>
    <w:rsid w:val="0044293B"/>
    <w:rsid w:val="004432E3"/>
    <w:rsid w:val="00443650"/>
    <w:rsid w:val="00446D74"/>
    <w:rsid w:val="00451789"/>
    <w:rsid w:val="0045203E"/>
    <w:rsid w:val="00454618"/>
    <w:rsid w:val="004547D3"/>
    <w:rsid w:val="0046076A"/>
    <w:rsid w:val="0046434D"/>
    <w:rsid w:val="00471F48"/>
    <w:rsid w:val="00476005"/>
    <w:rsid w:val="0047712C"/>
    <w:rsid w:val="00477C8C"/>
    <w:rsid w:val="00480576"/>
    <w:rsid w:val="0048654F"/>
    <w:rsid w:val="004A21DC"/>
    <w:rsid w:val="004B2243"/>
    <w:rsid w:val="004B396F"/>
    <w:rsid w:val="004C1DD5"/>
    <w:rsid w:val="004D3F4B"/>
    <w:rsid w:val="004D4657"/>
    <w:rsid w:val="004D5549"/>
    <w:rsid w:val="004D5E13"/>
    <w:rsid w:val="004D696E"/>
    <w:rsid w:val="004E774C"/>
    <w:rsid w:val="004F10D3"/>
    <w:rsid w:val="004F5A32"/>
    <w:rsid w:val="00504C3A"/>
    <w:rsid w:val="005113DC"/>
    <w:rsid w:val="00513D5C"/>
    <w:rsid w:val="00515671"/>
    <w:rsid w:val="0052046F"/>
    <w:rsid w:val="005217F8"/>
    <w:rsid w:val="005268B1"/>
    <w:rsid w:val="0053091F"/>
    <w:rsid w:val="005379F2"/>
    <w:rsid w:val="00542714"/>
    <w:rsid w:val="005578EA"/>
    <w:rsid w:val="0056009C"/>
    <w:rsid w:val="005621FA"/>
    <w:rsid w:val="0056220F"/>
    <w:rsid w:val="00565FE7"/>
    <w:rsid w:val="00572631"/>
    <w:rsid w:val="00581A11"/>
    <w:rsid w:val="0059060F"/>
    <w:rsid w:val="00595D85"/>
    <w:rsid w:val="005A04DA"/>
    <w:rsid w:val="005B0C80"/>
    <w:rsid w:val="005B69F2"/>
    <w:rsid w:val="005B7545"/>
    <w:rsid w:val="005C7F4E"/>
    <w:rsid w:val="005D1409"/>
    <w:rsid w:val="005D6874"/>
    <w:rsid w:val="005E2198"/>
    <w:rsid w:val="005E2D58"/>
    <w:rsid w:val="005E321D"/>
    <w:rsid w:val="005E4A9F"/>
    <w:rsid w:val="005E74B9"/>
    <w:rsid w:val="005F4C4C"/>
    <w:rsid w:val="0060063E"/>
    <w:rsid w:val="00601093"/>
    <w:rsid w:val="006053F9"/>
    <w:rsid w:val="00611AD7"/>
    <w:rsid w:val="00612C0B"/>
    <w:rsid w:val="0062099B"/>
    <w:rsid w:val="00620C89"/>
    <w:rsid w:val="0062260A"/>
    <w:rsid w:val="00630886"/>
    <w:rsid w:val="00634274"/>
    <w:rsid w:val="00634D4B"/>
    <w:rsid w:val="00641A85"/>
    <w:rsid w:val="00650F14"/>
    <w:rsid w:val="006663C9"/>
    <w:rsid w:val="006667DD"/>
    <w:rsid w:val="0067099C"/>
    <w:rsid w:val="00673209"/>
    <w:rsid w:val="006750CD"/>
    <w:rsid w:val="00681510"/>
    <w:rsid w:val="006844A0"/>
    <w:rsid w:val="00686CB4"/>
    <w:rsid w:val="00694AB9"/>
    <w:rsid w:val="006B340E"/>
    <w:rsid w:val="006C66C3"/>
    <w:rsid w:val="006C69AF"/>
    <w:rsid w:val="006C7219"/>
    <w:rsid w:val="006C7AD0"/>
    <w:rsid w:val="006D3F22"/>
    <w:rsid w:val="006D45BE"/>
    <w:rsid w:val="006E1B66"/>
    <w:rsid w:val="006E1F03"/>
    <w:rsid w:val="006E2E58"/>
    <w:rsid w:val="006E30A2"/>
    <w:rsid w:val="006E39B9"/>
    <w:rsid w:val="006F4514"/>
    <w:rsid w:val="0070164F"/>
    <w:rsid w:val="0070497F"/>
    <w:rsid w:val="00712379"/>
    <w:rsid w:val="00714C7F"/>
    <w:rsid w:val="0071586D"/>
    <w:rsid w:val="007221AD"/>
    <w:rsid w:val="00731DBE"/>
    <w:rsid w:val="00734388"/>
    <w:rsid w:val="00740AFD"/>
    <w:rsid w:val="007422CA"/>
    <w:rsid w:val="00745469"/>
    <w:rsid w:val="00750C60"/>
    <w:rsid w:val="00752293"/>
    <w:rsid w:val="007557E6"/>
    <w:rsid w:val="007578D1"/>
    <w:rsid w:val="007623D1"/>
    <w:rsid w:val="007627BA"/>
    <w:rsid w:val="007754C7"/>
    <w:rsid w:val="007826DF"/>
    <w:rsid w:val="0078414B"/>
    <w:rsid w:val="00785F61"/>
    <w:rsid w:val="00790877"/>
    <w:rsid w:val="0079292C"/>
    <w:rsid w:val="0079405B"/>
    <w:rsid w:val="007A0FFA"/>
    <w:rsid w:val="007A776D"/>
    <w:rsid w:val="007C0C2F"/>
    <w:rsid w:val="007C1E26"/>
    <w:rsid w:val="007C2519"/>
    <w:rsid w:val="007C596B"/>
    <w:rsid w:val="007D0CF1"/>
    <w:rsid w:val="007D294B"/>
    <w:rsid w:val="007E2DCE"/>
    <w:rsid w:val="00800854"/>
    <w:rsid w:val="00810546"/>
    <w:rsid w:val="00815AA8"/>
    <w:rsid w:val="0081757B"/>
    <w:rsid w:val="00826C89"/>
    <w:rsid w:val="008341BA"/>
    <w:rsid w:val="00834236"/>
    <w:rsid w:val="00836400"/>
    <w:rsid w:val="008378F0"/>
    <w:rsid w:val="0084409E"/>
    <w:rsid w:val="00845CE3"/>
    <w:rsid w:val="00852CF0"/>
    <w:rsid w:val="00853292"/>
    <w:rsid w:val="0085354E"/>
    <w:rsid w:val="00865A46"/>
    <w:rsid w:val="00865E01"/>
    <w:rsid w:val="008727AF"/>
    <w:rsid w:val="0088252F"/>
    <w:rsid w:val="00883C8D"/>
    <w:rsid w:val="00890D82"/>
    <w:rsid w:val="0089442B"/>
    <w:rsid w:val="0089526B"/>
    <w:rsid w:val="008A6DEB"/>
    <w:rsid w:val="008B0BA1"/>
    <w:rsid w:val="008B365D"/>
    <w:rsid w:val="008B4711"/>
    <w:rsid w:val="008B7150"/>
    <w:rsid w:val="008C0C9F"/>
    <w:rsid w:val="008C1CEE"/>
    <w:rsid w:val="008F2955"/>
    <w:rsid w:val="008F4FA6"/>
    <w:rsid w:val="008F536F"/>
    <w:rsid w:val="008F5961"/>
    <w:rsid w:val="0090595C"/>
    <w:rsid w:val="00907480"/>
    <w:rsid w:val="009138F5"/>
    <w:rsid w:val="009145DE"/>
    <w:rsid w:val="0091482E"/>
    <w:rsid w:val="009206E2"/>
    <w:rsid w:val="009211E8"/>
    <w:rsid w:val="009231F8"/>
    <w:rsid w:val="009240B7"/>
    <w:rsid w:val="00924D37"/>
    <w:rsid w:val="00931AF1"/>
    <w:rsid w:val="009427BF"/>
    <w:rsid w:val="00961E59"/>
    <w:rsid w:val="00974B42"/>
    <w:rsid w:val="009759AA"/>
    <w:rsid w:val="00980B29"/>
    <w:rsid w:val="009829DF"/>
    <w:rsid w:val="00986014"/>
    <w:rsid w:val="009862C3"/>
    <w:rsid w:val="00987151"/>
    <w:rsid w:val="00994C8F"/>
    <w:rsid w:val="009A502E"/>
    <w:rsid w:val="009A7271"/>
    <w:rsid w:val="009B41C8"/>
    <w:rsid w:val="009B48E9"/>
    <w:rsid w:val="009B4D8D"/>
    <w:rsid w:val="009B7026"/>
    <w:rsid w:val="009B7ADA"/>
    <w:rsid w:val="009C439F"/>
    <w:rsid w:val="009D6480"/>
    <w:rsid w:val="009E3D59"/>
    <w:rsid w:val="009E663A"/>
    <w:rsid w:val="009E7D98"/>
    <w:rsid w:val="00A07F62"/>
    <w:rsid w:val="00A1319A"/>
    <w:rsid w:val="00A13EDB"/>
    <w:rsid w:val="00A178E8"/>
    <w:rsid w:val="00A31B38"/>
    <w:rsid w:val="00A331A3"/>
    <w:rsid w:val="00A354A6"/>
    <w:rsid w:val="00A3750D"/>
    <w:rsid w:val="00A37D90"/>
    <w:rsid w:val="00A40CC9"/>
    <w:rsid w:val="00A43830"/>
    <w:rsid w:val="00A44B58"/>
    <w:rsid w:val="00A451CB"/>
    <w:rsid w:val="00A47415"/>
    <w:rsid w:val="00A47EA8"/>
    <w:rsid w:val="00A520BA"/>
    <w:rsid w:val="00A5533C"/>
    <w:rsid w:val="00A63C3F"/>
    <w:rsid w:val="00A72BB8"/>
    <w:rsid w:val="00A73F21"/>
    <w:rsid w:val="00A803DF"/>
    <w:rsid w:val="00AB2436"/>
    <w:rsid w:val="00AD3C12"/>
    <w:rsid w:val="00AE6A9B"/>
    <w:rsid w:val="00AF5F85"/>
    <w:rsid w:val="00B00002"/>
    <w:rsid w:val="00B01B5B"/>
    <w:rsid w:val="00B01F7E"/>
    <w:rsid w:val="00B143F0"/>
    <w:rsid w:val="00B21649"/>
    <w:rsid w:val="00B21C45"/>
    <w:rsid w:val="00B233E9"/>
    <w:rsid w:val="00B255ED"/>
    <w:rsid w:val="00B30BB0"/>
    <w:rsid w:val="00B44FBF"/>
    <w:rsid w:val="00B5315B"/>
    <w:rsid w:val="00B57234"/>
    <w:rsid w:val="00B6379D"/>
    <w:rsid w:val="00B672D9"/>
    <w:rsid w:val="00B71012"/>
    <w:rsid w:val="00B71543"/>
    <w:rsid w:val="00B737CB"/>
    <w:rsid w:val="00B75994"/>
    <w:rsid w:val="00B7682E"/>
    <w:rsid w:val="00B81A36"/>
    <w:rsid w:val="00B84781"/>
    <w:rsid w:val="00BA0A56"/>
    <w:rsid w:val="00BC1588"/>
    <w:rsid w:val="00BD1050"/>
    <w:rsid w:val="00BD41CC"/>
    <w:rsid w:val="00BF1F60"/>
    <w:rsid w:val="00BF2400"/>
    <w:rsid w:val="00C00988"/>
    <w:rsid w:val="00C11688"/>
    <w:rsid w:val="00C24074"/>
    <w:rsid w:val="00C610B0"/>
    <w:rsid w:val="00C66C60"/>
    <w:rsid w:val="00C671D5"/>
    <w:rsid w:val="00C71A03"/>
    <w:rsid w:val="00C71BA0"/>
    <w:rsid w:val="00C766A1"/>
    <w:rsid w:val="00C80924"/>
    <w:rsid w:val="00C815F9"/>
    <w:rsid w:val="00C837A9"/>
    <w:rsid w:val="00C83949"/>
    <w:rsid w:val="00C9737B"/>
    <w:rsid w:val="00CA0228"/>
    <w:rsid w:val="00CB1F65"/>
    <w:rsid w:val="00CB29FB"/>
    <w:rsid w:val="00CB34CE"/>
    <w:rsid w:val="00CB34E7"/>
    <w:rsid w:val="00CB6017"/>
    <w:rsid w:val="00CC3C58"/>
    <w:rsid w:val="00CC6ACE"/>
    <w:rsid w:val="00CE2320"/>
    <w:rsid w:val="00CF07AC"/>
    <w:rsid w:val="00D011FF"/>
    <w:rsid w:val="00D06CEA"/>
    <w:rsid w:val="00D2110B"/>
    <w:rsid w:val="00D21A5F"/>
    <w:rsid w:val="00D32F63"/>
    <w:rsid w:val="00D36C56"/>
    <w:rsid w:val="00D41D82"/>
    <w:rsid w:val="00D446D1"/>
    <w:rsid w:val="00D45886"/>
    <w:rsid w:val="00D5004D"/>
    <w:rsid w:val="00D56C6C"/>
    <w:rsid w:val="00D60009"/>
    <w:rsid w:val="00D60787"/>
    <w:rsid w:val="00D624B7"/>
    <w:rsid w:val="00D6288C"/>
    <w:rsid w:val="00D72D23"/>
    <w:rsid w:val="00D736F8"/>
    <w:rsid w:val="00D74516"/>
    <w:rsid w:val="00D74F1B"/>
    <w:rsid w:val="00D765A0"/>
    <w:rsid w:val="00D83DB1"/>
    <w:rsid w:val="00D86738"/>
    <w:rsid w:val="00D87FBA"/>
    <w:rsid w:val="00DA02C5"/>
    <w:rsid w:val="00DA344C"/>
    <w:rsid w:val="00DA56D3"/>
    <w:rsid w:val="00DB1482"/>
    <w:rsid w:val="00DC15F4"/>
    <w:rsid w:val="00DC4651"/>
    <w:rsid w:val="00DD03C6"/>
    <w:rsid w:val="00DD49D5"/>
    <w:rsid w:val="00DD63B1"/>
    <w:rsid w:val="00DD65A8"/>
    <w:rsid w:val="00DE5ECC"/>
    <w:rsid w:val="00DE69C9"/>
    <w:rsid w:val="00DE729D"/>
    <w:rsid w:val="00DF1876"/>
    <w:rsid w:val="00DF19F7"/>
    <w:rsid w:val="00DF53AA"/>
    <w:rsid w:val="00DF6820"/>
    <w:rsid w:val="00DF6F81"/>
    <w:rsid w:val="00DF71BE"/>
    <w:rsid w:val="00E02E90"/>
    <w:rsid w:val="00E04057"/>
    <w:rsid w:val="00E105C9"/>
    <w:rsid w:val="00E15588"/>
    <w:rsid w:val="00E17E87"/>
    <w:rsid w:val="00E24D16"/>
    <w:rsid w:val="00E25AC6"/>
    <w:rsid w:val="00E25CE0"/>
    <w:rsid w:val="00E35961"/>
    <w:rsid w:val="00E379A2"/>
    <w:rsid w:val="00E41CB4"/>
    <w:rsid w:val="00E4409D"/>
    <w:rsid w:val="00E473AD"/>
    <w:rsid w:val="00E4747F"/>
    <w:rsid w:val="00E53553"/>
    <w:rsid w:val="00E537D4"/>
    <w:rsid w:val="00E704FC"/>
    <w:rsid w:val="00E91327"/>
    <w:rsid w:val="00E95FFC"/>
    <w:rsid w:val="00EA7700"/>
    <w:rsid w:val="00EB3A84"/>
    <w:rsid w:val="00EB78CF"/>
    <w:rsid w:val="00EC369C"/>
    <w:rsid w:val="00EC7931"/>
    <w:rsid w:val="00ED28D4"/>
    <w:rsid w:val="00EE0201"/>
    <w:rsid w:val="00EE68ED"/>
    <w:rsid w:val="00EF0C48"/>
    <w:rsid w:val="00EF203F"/>
    <w:rsid w:val="00EF5056"/>
    <w:rsid w:val="00F037DA"/>
    <w:rsid w:val="00F039D7"/>
    <w:rsid w:val="00F03EB6"/>
    <w:rsid w:val="00F04788"/>
    <w:rsid w:val="00F07B62"/>
    <w:rsid w:val="00F20A5B"/>
    <w:rsid w:val="00F22F67"/>
    <w:rsid w:val="00F261E6"/>
    <w:rsid w:val="00F30B9E"/>
    <w:rsid w:val="00F33086"/>
    <w:rsid w:val="00F335BE"/>
    <w:rsid w:val="00F35F7D"/>
    <w:rsid w:val="00F3708F"/>
    <w:rsid w:val="00F402B1"/>
    <w:rsid w:val="00F443C0"/>
    <w:rsid w:val="00F451A8"/>
    <w:rsid w:val="00F46E3F"/>
    <w:rsid w:val="00F4768B"/>
    <w:rsid w:val="00F50669"/>
    <w:rsid w:val="00F54D3F"/>
    <w:rsid w:val="00F632BB"/>
    <w:rsid w:val="00F65AB9"/>
    <w:rsid w:val="00F70161"/>
    <w:rsid w:val="00F75065"/>
    <w:rsid w:val="00F80821"/>
    <w:rsid w:val="00F8454E"/>
    <w:rsid w:val="00F912AD"/>
    <w:rsid w:val="00FB0004"/>
    <w:rsid w:val="00FB068C"/>
    <w:rsid w:val="00FB1BED"/>
    <w:rsid w:val="00FB1EB5"/>
    <w:rsid w:val="00FB34B3"/>
    <w:rsid w:val="00FC0DE0"/>
    <w:rsid w:val="00FC52AC"/>
    <w:rsid w:val="00FC5E2A"/>
    <w:rsid w:val="00FC61A0"/>
    <w:rsid w:val="00FD275C"/>
    <w:rsid w:val="00FD3A60"/>
    <w:rsid w:val="00FF3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AA08197-EBBD-43F9-933A-13E1560C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3DC"/>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22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60009"/>
    <w:rPr>
      <w:rFonts w:ascii="Tahoma" w:hAnsi="Tahoma" w:cs="Tahoma"/>
      <w:sz w:val="16"/>
      <w:szCs w:val="16"/>
    </w:rPr>
  </w:style>
  <w:style w:type="character" w:styleId="CommentReference">
    <w:name w:val="annotation reference"/>
    <w:semiHidden/>
    <w:rsid w:val="006C7AD0"/>
    <w:rPr>
      <w:sz w:val="16"/>
      <w:szCs w:val="16"/>
    </w:rPr>
  </w:style>
  <w:style w:type="paragraph" w:styleId="CommentText">
    <w:name w:val="annotation text"/>
    <w:basedOn w:val="Normal"/>
    <w:semiHidden/>
    <w:rsid w:val="006C7AD0"/>
    <w:rPr>
      <w:sz w:val="20"/>
      <w:szCs w:val="20"/>
    </w:rPr>
  </w:style>
  <w:style w:type="paragraph" w:styleId="CommentSubject">
    <w:name w:val="annotation subject"/>
    <w:basedOn w:val="CommentText"/>
    <w:next w:val="CommentText"/>
    <w:semiHidden/>
    <w:rsid w:val="006C7AD0"/>
    <w:rPr>
      <w:b/>
      <w:bCs/>
    </w:rPr>
  </w:style>
  <w:style w:type="paragraph" w:styleId="Header">
    <w:name w:val="header"/>
    <w:basedOn w:val="Normal"/>
    <w:rsid w:val="003A5B41"/>
    <w:pPr>
      <w:tabs>
        <w:tab w:val="center" w:pos="4320"/>
        <w:tab w:val="right" w:pos="8640"/>
      </w:tabs>
    </w:pPr>
  </w:style>
  <w:style w:type="paragraph" w:styleId="Footer">
    <w:name w:val="footer"/>
    <w:basedOn w:val="Normal"/>
    <w:rsid w:val="003A5B41"/>
    <w:pPr>
      <w:tabs>
        <w:tab w:val="center" w:pos="4320"/>
        <w:tab w:val="right" w:pos="8640"/>
      </w:tabs>
    </w:pPr>
  </w:style>
  <w:style w:type="character" w:styleId="PageNumber">
    <w:name w:val="page number"/>
    <w:basedOn w:val="DefaultParagraphFont"/>
    <w:rsid w:val="005D1409"/>
  </w:style>
  <w:style w:type="character" w:styleId="FollowedHyperlink">
    <w:name w:val="FollowedHyperlink"/>
    <w:rsid w:val="00731DBE"/>
    <w:rPr>
      <w:color w:val="606420"/>
      <w:u w:val="single"/>
    </w:rPr>
  </w:style>
  <w:style w:type="character" w:styleId="Hyperlink">
    <w:name w:val="Hyperlink"/>
    <w:uiPriority w:val="99"/>
    <w:rsid w:val="008F4FA6"/>
    <w:rPr>
      <w:color w:val="0000FF"/>
      <w:u w:val="single"/>
    </w:rPr>
  </w:style>
  <w:style w:type="paragraph" w:styleId="ListParagraph">
    <w:name w:val="List Paragraph"/>
    <w:basedOn w:val="Normal"/>
    <w:uiPriority w:val="34"/>
    <w:qFormat/>
    <w:rsid w:val="00D06CEA"/>
    <w:pPr>
      <w:ind w:left="720"/>
    </w:pPr>
  </w:style>
  <w:style w:type="paragraph" w:styleId="NoSpacing">
    <w:name w:val="No Spacing"/>
    <w:link w:val="NoSpacingChar"/>
    <w:uiPriority w:val="1"/>
    <w:qFormat/>
    <w:rsid w:val="00B143F0"/>
    <w:rPr>
      <w:rFonts w:ascii="Calibri" w:eastAsia="MS Mincho" w:hAnsi="Calibri" w:cs="Arial"/>
      <w:sz w:val="22"/>
      <w:szCs w:val="22"/>
      <w:lang w:eastAsia="ja-JP"/>
    </w:rPr>
  </w:style>
  <w:style w:type="character" w:customStyle="1" w:styleId="NoSpacingChar">
    <w:name w:val="No Spacing Char"/>
    <w:link w:val="NoSpacing"/>
    <w:uiPriority w:val="1"/>
    <w:rsid w:val="00B143F0"/>
    <w:rPr>
      <w:rFonts w:ascii="Calibri" w:eastAsia="MS Mincho" w:hAnsi="Calibri" w:cs="Arial"/>
      <w:sz w:val="22"/>
      <w:szCs w:val="22"/>
      <w:lang w:eastAsia="ja-JP"/>
    </w:rPr>
  </w:style>
  <w:style w:type="character" w:styleId="PlaceholderText">
    <w:name w:val="Placeholder Text"/>
    <w:uiPriority w:val="99"/>
    <w:semiHidden/>
    <w:rsid w:val="002E4830"/>
    <w:rPr>
      <w:color w:val="808080"/>
    </w:rPr>
  </w:style>
  <w:style w:type="paragraph" w:styleId="Revision">
    <w:name w:val="Revision"/>
    <w:hidden/>
    <w:uiPriority w:val="99"/>
    <w:semiHidden/>
    <w:rsid w:val="00312914"/>
    <w:rPr>
      <w:sz w:val="24"/>
      <w:szCs w:val="24"/>
    </w:rPr>
  </w:style>
  <w:style w:type="table" w:styleId="Table3Deffects2">
    <w:name w:val="Table 3D effects 2"/>
    <w:basedOn w:val="TableNormal"/>
    <w:rsid w:val="009B7026"/>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9B7026"/>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ontemporary">
    <w:name w:val="Table Contemporary"/>
    <w:basedOn w:val="TableNormal"/>
    <w:rsid w:val="009B7026"/>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9479">
      <w:bodyDiv w:val="1"/>
      <w:marLeft w:val="0"/>
      <w:marRight w:val="0"/>
      <w:marTop w:val="0"/>
      <w:marBottom w:val="0"/>
      <w:divBdr>
        <w:top w:val="none" w:sz="0" w:space="0" w:color="auto"/>
        <w:left w:val="none" w:sz="0" w:space="0" w:color="auto"/>
        <w:bottom w:val="none" w:sz="0" w:space="0" w:color="auto"/>
        <w:right w:val="none" w:sz="0" w:space="0" w:color="auto"/>
      </w:divBdr>
    </w:div>
    <w:div w:id="243954273">
      <w:bodyDiv w:val="1"/>
      <w:marLeft w:val="0"/>
      <w:marRight w:val="0"/>
      <w:marTop w:val="0"/>
      <w:marBottom w:val="0"/>
      <w:divBdr>
        <w:top w:val="none" w:sz="0" w:space="0" w:color="auto"/>
        <w:left w:val="none" w:sz="0" w:space="0" w:color="auto"/>
        <w:bottom w:val="none" w:sz="0" w:space="0" w:color="auto"/>
        <w:right w:val="none" w:sz="0" w:space="0" w:color="auto"/>
      </w:divBdr>
    </w:div>
    <w:div w:id="367267771">
      <w:bodyDiv w:val="1"/>
      <w:marLeft w:val="0"/>
      <w:marRight w:val="0"/>
      <w:marTop w:val="0"/>
      <w:marBottom w:val="0"/>
      <w:divBdr>
        <w:top w:val="none" w:sz="0" w:space="0" w:color="auto"/>
        <w:left w:val="none" w:sz="0" w:space="0" w:color="auto"/>
        <w:bottom w:val="none" w:sz="0" w:space="0" w:color="auto"/>
        <w:right w:val="none" w:sz="0" w:space="0" w:color="auto"/>
      </w:divBdr>
    </w:div>
    <w:div w:id="373508646">
      <w:bodyDiv w:val="1"/>
      <w:marLeft w:val="0"/>
      <w:marRight w:val="0"/>
      <w:marTop w:val="0"/>
      <w:marBottom w:val="0"/>
      <w:divBdr>
        <w:top w:val="none" w:sz="0" w:space="0" w:color="auto"/>
        <w:left w:val="none" w:sz="0" w:space="0" w:color="auto"/>
        <w:bottom w:val="none" w:sz="0" w:space="0" w:color="auto"/>
        <w:right w:val="none" w:sz="0" w:space="0" w:color="auto"/>
      </w:divBdr>
    </w:div>
    <w:div w:id="688137965">
      <w:bodyDiv w:val="1"/>
      <w:marLeft w:val="0"/>
      <w:marRight w:val="0"/>
      <w:marTop w:val="0"/>
      <w:marBottom w:val="0"/>
      <w:divBdr>
        <w:top w:val="none" w:sz="0" w:space="0" w:color="auto"/>
        <w:left w:val="none" w:sz="0" w:space="0" w:color="auto"/>
        <w:bottom w:val="none" w:sz="0" w:space="0" w:color="auto"/>
        <w:right w:val="none" w:sz="0" w:space="0" w:color="auto"/>
      </w:divBdr>
    </w:div>
    <w:div w:id="697005885">
      <w:bodyDiv w:val="1"/>
      <w:marLeft w:val="0"/>
      <w:marRight w:val="0"/>
      <w:marTop w:val="0"/>
      <w:marBottom w:val="0"/>
      <w:divBdr>
        <w:top w:val="none" w:sz="0" w:space="0" w:color="auto"/>
        <w:left w:val="none" w:sz="0" w:space="0" w:color="auto"/>
        <w:bottom w:val="none" w:sz="0" w:space="0" w:color="auto"/>
        <w:right w:val="none" w:sz="0" w:space="0" w:color="auto"/>
      </w:divBdr>
    </w:div>
    <w:div w:id="1321617826">
      <w:bodyDiv w:val="1"/>
      <w:marLeft w:val="0"/>
      <w:marRight w:val="0"/>
      <w:marTop w:val="0"/>
      <w:marBottom w:val="0"/>
      <w:divBdr>
        <w:top w:val="none" w:sz="0" w:space="0" w:color="auto"/>
        <w:left w:val="none" w:sz="0" w:space="0" w:color="auto"/>
        <w:bottom w:val="none" w:sz="0" w:space="0" w:color="auto"/>
        <w:right w:val="none" w:sz="0" w:space="0" w:color="auto"/>
      </w:divBdr>
    </w:div>
    <w:div w:id="186339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HS.NFRP.CostReport@state.mn.u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nhreportcard.dhs.mn.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HS.NFRP.CostReport@state.mn.u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nfportal.dhs.state.mn.us/" TargetMode="External"/><Relationship Id="rId4" Type="http://schemas.openxmlformats.org/officeDocument/2006/relationships/styles" Target="styles.xml"/><Relationship Id="rId9" Type="http://schemas.openxmlformats.org/officeDocument/2006/relationships/hyperlink" Target="https://nfportal.dhs.state.mn.us/" TargetMode="External"/><Relationship Id="rId14" Type="http://schemas.openxmlformats.org/officeDocument/2006/relationships/hyperlink" Target="mailto:Kimberly.class@state.mn.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2011-10-17T00:00:00</PublishDate>
  <Abstract>Laws of Minnesota 2006, Chapter 282, Article 20, Section 21; M.S. 256B.434, Subd. 4, paragraph 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E27F14-DAC2-4A72-A178-145B65237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5</vt:lpstr>
    </vt:vector>
  </TitlesOfParts>
  <Company>Minnesota Department of human services</Company>
  <LinksUpToDate>false</LinksUpToDate>
  <CharactersWithSpaces>9246</CharactersWithSpaces>
  <SharedDoc>false</SharedDoc>
  <HLinks>
    <vt:vector size="36" baseType="variant">
      <vt:variant>
        <vt:i4>2686991</vt:i4>
      </vt:variant>
      <vt:variant>
        <vt:i4>15</vt:i4>
      </vt:variant>
      <vt:variant>
        <vt:i4>0</vt:i4>
      </vt:variant>
      <vt:variant>
        <vt:i4>5</vt:i4>
      </vt:variant>
      <vt:variant>
        <vt:lpwstr>mailto:Kimberly.class@state.mn.us</vt:lpwstr>
      </vt:variant>
      <vt:variant>
        <vt:lpwstr/>
      </vt:variant>
      <vt:variant>
        <vt:i4>6619151</vt:i4>
      </vt:variant>
      <vt:variant>
        <vt:i4>12</vt:i4>
      </vt:variant>
      <vt:variant>
        <vt:i4>0</vt:i4>
      </vt:variant>
      <vt:variant>
        <vt:i4>5</vt:i4>
      </vt:variant>
      <vt:variant>
        <vt:lpwstr>mailto:DHS.NFRP.CostReport@state.mn.us</vt:lpwstr>
      </vt:variant>
      <vt:variant>
        <vt:lpwstr/>
      </vt:variant>
      <vt:variant>
        <vt:i4>3342369</vt:i4>
      </vt:variant>
      <vt:variant>
        <vt:i4>9</vt:i4>
      </vt:variant>
      <vt:variant>
        <vt:i4>0</vt:i4>
      </vt:variant>
      <vt:variant>
        <vt:i4>5</vt:i4>
      </vt:variant>
      <vt:variant>
        <vt:lpwstr>http://nhreportcard.dhs.mn.gov/</vt:lpwstr>
      </vt:variant>
      <vt:variant>
        <vt:lpwstr/>
      </vt:variant>
      <vt:variant>
        <vt:i4>6619151</vt:i4>
      </vt:variant>
      <vt:variant>
        <vt:i4>6</vt:i4>
      </vt:variant>
      <vt:variant>
        <vt:i4>0</vt:i4>
      </vt:variant>
      <vt:variant>
        <vt:i4>5</vt:i4>
      </vt:variant>
      <vt:variant>
        <vt:lpwstr>mailto:DHS.NFRP.CostReport@state.mn.us</vt:lpwstr>
      </vt:variant>
      <vt:variant>
        <vt:lpwstr/>
      </vt:variant>
      <vt:variant>
        <vt:i4>5242896</vt:i4>
      </vt:variant>
      <vt:variant>
        <vt:i4>3</vt:i4>
      </vt:variant>
      <vt:variant>
        <vt:i4>0</vt:i4>
      </vt:variant>
      <vt:variant>
        <vt:i4>5</vt:i4>
      </vt:variant>
      <vt:variant>
        <vt:lpwstr>https://nfportal.dhs.state.mn.us/</vt:lpwstr>
      </vt:variant>
      <vt:variant>
        <vt:lpwstr/>
      </vt:variant>
      <vt:variant>
        <vt:i4>5242896</vt:i4>
      </vt:variant>
      <vt:variant>
        <vt:i4>0</vt:i4>
      </vt:variant>
      <vt:variant>
        <vt:i4>0</vt:i4>
      </vt:variant>
      <vt:variant>
        <vt:i4>5</vt:i4>
      </vt:variant>
      <vt:variant>
        <vt:lpwstr>https://nfportal.dhs.state.mn.us/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Nursing Facility Performance-based Incentive Program (PIPP)</dc:subject>
  <dc:creator>pwvjm19</dc:creator>
  <cp:keywords/>
  <cp:lastModifiedBy>Xiong, Mai L (DHS)</cp:lastModifiedBy>
  <cp:revision>2</cp:revision>
  <cp:lastPrinted>2017-12-11T22:13:00Z</cp:lastPrinted>
  <dcterms:created xsi:type="dcterms:W3CDTF">2017-12-19T21:37:00Z</dcterms:created>
  <dcterms:modified xsi:type="dcterms:W3CDTF">2017-12-19T21:37:00Z</dcterms:modified>
</cp:coreProperties>
</file>